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BDF8B1" w14:textId="77777777" w:rsidR="002E0AE0" w:rsidRPr="00DC0CC0" w:rsidRDefault="002E0AE0" w:rsidP="002E0AE0">
      <w:pPr>
        <w:pStyle w:val="Title"/>
        <w:spacing w:line="500" w:lineRule="exact"/>
        <w:rPr>
          <w:rStyle w:val="PageNumber"/>
          <w:szCs w:val="22"/>
        </w:rPr>
      </w:pPr>
      <w:r w:rsidRPr="00DC0CC0">
        <w:rPr>
          <w:rStyle w:val="PageNumber"/>
          <w:szCs w:val="22"/>
        </w:rPr>
        <w:t>CITY OF SANTA FE, NEW MEXICO</w:t>
      </w:r>
    </w:p>
    <w:p w14:paraId="52FA869A" w14:textId="74F5BC22" w:rsidR="002E0AE0" w:rsidRPr="00DC0CC0" w:rsidRDefault="002E0AE0" w:rsidP="002E0AE0">
      <w:pPr>
        <w:spacing w:line="500" w:lineRule="exact"/>
        <w:jc w:val="center"/>
        <w:rPr>
          <w:rStyle w:val="PageNumber"/>
          <w:b/>
          <w:bCs/>
          <w:sz w:val="22"/>
          <w:szCs w:val="22"/>
        </w:rPr>
      </w:pPr>
      <w:r w:rsidRPr="00DC0CC0">
        <w:rPr>
          <w:rStyle w:val="PageNumber"/>
          <w:b/>
          <w:bCs/>
          <w:sz w:val="22"/>
          <w:szCs w:val="22"/>
        </w:rPr>
        <w:t xml:space="preserve">BILL </w:t>
      </w:r>
      <w:r w:rsidRPr="007B65A9">
        <w:rPr>
          <w:rStyle w:val="PageNumber"/>
          <w:b/>
          <w:bCs/>
          <w:sz w:val="22"/>
          <w:szCs w:val="22"/>
        </w:rPr>
        <w:t>NO. 2024-</w:t>
      </w:r>
      <w:r w:rsidR="009E0108" w:rsidRPr="00172B59">
        <w:rPr>
          <w:rStyle w:val="PageNumber"/>
          <w:b/>
          <w:bCs/>
          <w:sz w:val="22"/>
          <w:szCs w:val="22"/>
        </w:rPr>
        <w:t>3</w:t>
      </w:r>
    </w:p>
    <w:p w14:paraId="700A95CA" w14:textId="77777777" w:rsidR="002E0AE0" w:rsidRPr="00DC0CC0" w:rsidRDefault="002E0AE0" w:rsidP="002E0AE0">
      <w:pPr>
        <w:spacing w:line="500" w:lineRule="exact"/>
        <w:jc w:val="center"/>
        <w:rPr>
          <w:rStyle w:val="PageNumber"/>
          <w:b/>
          <w:bCs/>
          <w:sz w:val="22"/>
          <w:szCs w:val="22"/>
        </w:rPr>
      </w:pPr>
      <w:r w:rsidRPr="00DC0CC0">
        <w:rPr>
          <w:b/>
          <w:noProof/>
          <w:sz w:val="22"/>
          <w:szCs w:val="22"/>
        </w:rPr>
        <mc:AlternateContent>
          <mc:Choice Requires="wps">
            <w:drawing>
              <wp:anchor distT="0" distB="0" distL="114300" distR="114300" simplePos="0" relativeHeight="251658240" behindDoc="0" locked="0" layoutInCell="1" allowOverlap="1" wp14:anchorId="43D83537" wp14:editId="587E6422">
                <wp:simplePos x="0" y="0"/>
                <wp:positionH relativeFrom="column">
                  <wp:posOffset>-974725</wp:posOffset>
                </wp:positionH>
                <wp:positionV relativeFrom="paragraph">
                  <wp:posOffset>334010</wp:posOffset>
                </wp:positionV>
                <wp:extent cx="372745" cy="5947410"/>
                <wp:effectExtent l="6350" t="10795" r="11430" b="139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5947410"/>
                        </a:xfrm>
                        <a:prstGeom prst="rect">
                          <a:avLst/>
                        </a:prstGeom>
                        <a:solidFill>
                          <a:srgbClr val="FFFFFF"/>
                        </a:solidFill>
                        <a:ln w="9525">
                          <a:solidFill>
                            <a:srgbClr val="FFFFFF"/>
                          </a:solidFill>
                          <a:miter lim="800000"/>
                          <a:headEnd/>
                          <a:tailEnd/>
                        </a:ln>
                      </wps:spPr>
                      <wps:txbx>
                        <w:txbxContent>
                          <w:p w14:paraId="4946EE83" w14:textId="77777777" w:rsidR="002E0AE0" w:rsidRPr="000F1F4F" w:rsidRDefault="002E0AE0" w:rsidP="002E0AE0">
                            <w:pPr>
                              <w:spacing w:line="240" w:lineRule="auto"/>
                              <w:jc w:val="center"/>
                              <w:rPr>
                                <w:sz w:val="22"/>
                                <w:szCs w:val="22"/>
                              </w:rPr>
                            </w:pPr>
                            <w:r w:rsidRPr="000F1F4F">
                              <w:rPr>
                                <w:sz w:val="22"/>
                                <w:szCs w:val="22"/>
                                <w:u w:val="single"/>
                              </w:rPr>
                              <w:t>underscored material</w:t>
                            </w:r>
                            <w:r w:rsidRPr="003A028B">
                              <w:rPr>
                                <w:sz w:val="22"/>
                                <w:szCs w:val="22"/>
                              </w:rPr>
                              <w:t xml:space="preserve"> = new</w:t>
                            </w:r>
                            <w:r>
                              <w:rPr>
                                <w:sz w:val="22"/>
                                <w:szCs w:val="22"/>
                              </w:rPr>
                              <w:tab/>
                              <w:t>[</w:t>
                            </w:r>
                            <w:r>
                              <w:rPr>
                                <w:strike/>
                                <w:sz w:val="22"/>
                                <w:szCs w:val="22"/>
                              </w:rPr>
                              <w:t>bracketed material</w:t>
                            </w:r>
                            <w:r>
                              <w:rPr>
                                <w:sz w:val="22"/>
                                <w:szCs w:val="22"/>
                              </w:rPr>
                              <w:t>] = delete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D83537" id="_x0000_t202" coordsize="21600,21600" o:spt="202" path="m,l,21600r21600,l21600,xe">
                <v:stroke joinstyle="miter"/>
                <v:path gradientshapeok="t" o:connecttype="rect"/>
              </v:shapetype>
              <v:shape id="Text Box 1" o:spid="_x0000_s1026" type="#_x0000_t202" style="position:absolute;left:0;text-align:left;margin-left:-76.75pt;margin-top:26.3pt;width:29.35pt;height:468.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" strokecolor="white">
                <v:textbox style="layout-flow:vertical;mso-layout-flow-alt:bottom-to-top">
                  <w:txbxContent>
                    <w:p w14:paraId="4946EE83" w14:textId="77777777" w:rsidR="002E0AE0" w:rsidRPr="000F1F4F" w:rsidRDefault="002E0AE0" w:rsidP="002E0AE0">
                      <w:pPr>
                        <w:spacing w:line="240" w:lineRule="auto"/>
                        <w:jc w:val="center"/>
                        <w:rPr>
                          <w:sz w:val="22"/>
                          <w:szCs w:val="22"/>
                        </w:rPr>
                      </w:pPr>
                      <w:r w:rsidRPr="000F1F4F">
                        <w:rPr>
                          <w:sz w:val="22"/>
                          <w:szCs w:val="22"/>
                          <w:u w:val="single"/>
                        </w:rPr>
                        <w:t>underscored material</w:t>
                      </w:r>
                      <w:r w:rsidRPr="003A028B">
                        <w:rPr>
                          <w:sz w:val="22"/>
                          <w:szCs w:val="22"/>
                        </w:rPr>
                        <w:t xml:space="preserve"> = new</w:t>
                      </w:r>
                      <w:r>
                        <w:rPr>
                          <w:sz w:val="22"/>
                          <w:szCs w:val="22"/>
                        </w:rPr>
                        <w:tab/>
                        <w:t>[</w:t>
                      </w:r>
                      <w:r>
                        <w:rPr>
                          <w:strike/>
                          <w:sz w:val="22"/>
                          <w:szCs w:val="22"/>
                        </w:rPr>
                        <w:t>bracketed material</w:t>
                      </w:r>
                      <w:r>
                        <w:rPr>
                          <w:sz w:val="22"/>
                          <w:szCs w:val="22"/>
                        </w:rPr>
                        <w:t>] = delete</w:t>
                      </w:r>
                    </w:p>
                  </w:txbxContent>
                </v:textbox>
              </v:shape>
            </w:pict>
          </mc:Fallback>
        </mc:AlternateContent>
      </w:r>
      <w:r w:rsidRPr="00DC0CC0">
        <w:rPr>
          <w:rStyle w:val="PageNumber"/>
          <w:b/>
          <w:bCs/>
          <w:sz w:val="22"/>
          <w:szCs w:val="22"/>
        </w:rPr>
        <w:t>INTRODUCED BY:</w:t>
      </w:r>
    </w:p>
    <w:p w14:paraId="61214A09" w14:textId="77777777" w:rsidR="002E0AE0" w:rsidRPr="00DC0CC0" w:rsidRDefault="002E0AE0" w:rsidP="002E0AE0">
      <w:pPr>
        <w:spacing w:line="500" w:lineRule="exact"/>
        <w:jc w:val="center"/>
        <w:rPr>
          <w:rStyle w:val="PageNumber"/>
          <w:b/>
          <w:bCs/>
          <w:sz w:val="22"/>
          <w:szCs w:val="22"/>
        </w:rPr>
      </w:pPr>
      <w:r w:rsidRPr="00DC0CC0">
        <w:rPr>
          <w:rStyle w:val="PageNumber"/>
          <w:b/>
          <w:bCs/>
          <w:sz w:val="22"/>
          <w:szCs w:val="22"/>
        </w:rPr>
        <w:t xml:space="preserve"> </w:t>
      </w:r>
    </w:p>
    <w:p w14:paraId="55222B96" w14:textId="77777777" w:rsidR="002E0AE0" w:rsidRDefault="002E0AE0" w:rsidP="002E0AE0">
      <w:pPr>
        <w:spacing w:line="500" w:lineRule="exact"/>
        <w:jc w:val="center"/>
        <w:rPr>
          <w:rStyle w:val="PageNumber"/>
          <w:sz w:val="22"/>
          <w:szCs w:val="22"/>
        </w:rPr>
      </w:pPr>
      <w:r w:rsidRPr="00DC0CC0">
        <w:rPr>
          <w:rStyle w:val="PageNumber"/>
          <w:sz w:val="22"/>
          <w:szCs w:val="22"/>
        </w:rPr>
        <w:t xml:space="preserve">Councilor Jamie </w:t>
      </w:r>
      <w:proofErr w:type="spellStart"/>
      <w:r w:rsidRPr="00DC0CC0">
        <w:rPr>
          <w:rStyle w:val="PageNumber"/>
          <w:sz w:val="22"/>
          <w:szCs w:val="22"/>
        </w:rPr>
        <w:t>Cassutt</w:t>
      </w:r>
      <w:proofErr w:type="spellEnd"/>
    </w:p>
    <w:p w14:paraId="1AEEFE0C" w14:textId="77777777" w:rsidR="002E0AE0" w:rsidRPr="00DC0CC0" w:rsidRDefault="002E0AE0" w:rsidP="002E0AE0">
      <w:pPr>
        <w:spacing w:line="500" w:lineRule="exact"/>
        <w:jc w:val="center"/>
        <w:rPr>
          <w:rStyle w:val="PageNumber"/>
          <w:sz w:val="22"/>
          <w:szCs w:val="22"/>
        </w:rPr>
      </w:pPr>
      <w:r>
        <w:rPr>
          <w:rStyle w:val="PageNumber"/>
          <w:sz w:val="22"/>
          <w:szCs w:val="22"/>
        </w:rPr>
        <w:t>Councilor Alma Castro</w:t>
      </w:r>
    </w:p>
    <w:p w14:paraId="5D94E30E" w14:textId="77777777" w:rsidR="002E0AE0" w:rsidRPr="00DC0CC0" w:rsidRDefault="002E0AE0" w:rsidP="002E0AE0">
      <w:pPr>
        <w:spacing w:line="500" w:lineRule="exact"/>
        <w:jc w:val="center"/>
        <w:rPr>
          <w:rStyle w:val="PageNumber"/>
          <w:b/>
          <w:bCs/>
          <w:sz w:val="22"/>
          <w:szCs w:val="22"/>
        </w:rPr>
      </w:pPr>
    </w:p>
    <w:p w14:paraId="33D781FA" w14:textId="77777777" w:rsidR="002E0AE0" w:rsidRPr="00DC0CC0" w:rsidRDefault="002E0AE0" w:rsidP="002E0AE0">
      <w:pPr>
        <w:spacing w:line="500" w:lineRule="exact"/>
        <w:jc w:val="center"/>
        <w:rPr>
          <w:rStyle w:val="PageNumber"/>
          <w:b/>
          <w:bCs/>
          <w:sz w:val="22"/>
          <w:szCs w:val="22"/>
        </w:rPr>
      </w:pPr>
    </w:p>
    <w:p w14:paraId="6DA23141" w14:textId="77777777" w:rsidR="002E0AE0" w:rsidRPr="00DC0CC0" w:rsidRDefault="002E0AE0" w:rsidP="002E0AE0">
      <w:pPr>
        <w:spacing w:line="500" w:lineRule="exact"/>
        <w:jc w:val="center"/>
        <w:rPr>
          <w:rStyle w:val="PageNumber"/>
          <w:b/>
          <w:bCs/>
          <w:sz w:val="22"/>
          <w:szCs w:val="22"/>
        </w:rPr>
      </w:pPr>
    </w:p>
    <w:p w14:paraId="024877DD" w14:textId="77777777" w:rsidR="002E0AE0" w:rsidRPr="00DC0CC0" w:rsidRDefault="002E0AE0" w:rsidP="002E0AE0">
      <w:pPr>
        <w:spacing w:line="500" w:lineRule="exact"/>
        <w:jc w:val="center"/>
        <w:rPr>
          <w:rStyle w:val="PageNumber"/>
          <w:b/>
          <w:bCs/>
          <w:sz w:val="22"/>
          <w:szCs w:val="22"/>
        </w:rPr>
      </w:pPr>
      <w:r w:rsidRPr="00DC0CC0">
        <w:rPr>
          <w:rStyle w:val="PageNumber"/>
          <w:b/>
          <w:bCs/>
          <w:sz w:val="22"/>
          <w:szCs w:val="22"/>
        </w:rPr>
        <w:t>A BILL</w:t>
      </w:r>
    </w:p>
    <w:p w14:paraId="312B0678" w14:textId="1F163A84" w:rsidR="002E0AE0" w:rsidRPr="00DC0CC0" w:rsidRDefault="2A7E1A4A" w:rsidP="002E0AE0">
      <w:pPr>
        <w:tabs>
          <w:tab w:val="left" w:pos="1841"/>
        </w:tabs>
        <w:spacing w:line="500" w:lineRule="exact"/>
        <w:jc w:val="both"/>
        <w:rPr>
          <w:b/>
          <w:bCs/>
          <w:sz w:val="22"/>
          <w:szCs w:val="22"/>
        </w:rPr>
      </w:pPr>
      <w:r w:rsidRPr="2A7E1A4A">
        <w:rPr>
          <w:b/>
          <w:bCs/>
          <w:sz w:val="22"/>
          <w:szCs w:val="22"/>
        </w:rPr>
        <w:t>RELATING TO HOUSING DISCRIMINATION; DEFINING “SOURCE OF INCOME” AND PROHIBITING DISCRIMINATION BASED ON SOURCE OF INCOME; INCLUDING “SEX” IN ADDITION TO “GENDER” AS A PROTECTED CLASS; DEFINING “OWNER”; AND MAKING TECHNICAL CORRECTIONS.</w:t>
      </w:r>
    </w:p>
    <w:p w14:paraId="5AA3F160" w14:textId="77777777" w:rsidR="002E0AE0" w:rsidRPr="00DC0CC0" w:rsidRDefault="002E0AE0" w:rsidP="002E0AE0">
      <w:pPr>
        <w:tabs>
          <w:tab w:val="left" w:pos="1841"/>
        </w:tabs>
        <w:spacing w:line="500" w:lineRule="exact"/>
        <w:jc w:val="both"/>
        <w:rPr>
          <w:b/>
          <w:bCs/>
          <w:sz w:val="22"/>
          <w:szCs w:val="22"/>
        </w:rPr>
      </w:pPr>
    </w:p>
    <w:p w14:paraId="7965E523" w14:textId="0312F7AF" w:rsidR="002E0AE0" w:rsidRPr="009927CA" w:rsidRDefault="002E0AE0" w:rsidP="00710AB4">
      <w:pPr>
        <w:spacing w:line="500" w:lineRule="exact"/>
        <w:jc w:val="both"/>
        <w:rPr>
          <w:b/>
          <w:bCs/>
          <w:sz w:val="22"/>
          <w:szCs w:val="22"/>
        </w:rPr>
      </w:pPr>
      <w:r w:rsidRPr="00DC0CC0">
        <w:rPr>
          <w:b/>
          <w:bCs/>
          <w:sz w:val="22"/>
          <w:szCs w:val="22"/>
        </w:rPr>
        <w:t xml:space="preserve">BE IT ORDAINED BY THE GOVERNING BODY OF THE CITY OF SANTA FE: </w:t>
      </w:r>
    </w:p>
    <w:p w14:paraId="55145B76" w14:textId="0A16CC35" w:rsidR="002E0AE0" w:rsidRPr="00DC0CC0" w:rsidRDefault="002E0AE0" w:rsidP="002E0AE0">
      <w:pPr>
        <w:spacing w:line="500" w:lineRule="exact"/>
        <w:ind w:firstLine="720"/>
        <w:jc w:val="both"/>
        <w:rPr>
          <w:b/>
          <w:bCs/>
          <w:sz w:val="22"/>
          <w:szCs w:val="22"/>
        </w:rPr>
      </w:pPr>
      <w:r w:rsidRPr="00DC0CC0">
        <w:rPr>
          <w:b/>
          <w:bCs/>
          <w:sz w:val="22"/>
          <w:szCs w:val="22"/>
        </w:rPr>
        <w:t xml:space="preserve">Section </w:t>
      </w:r>
      <w:r w:rsidR="00710AB4">
        <w:rPr>
          <w:b/>
          <w:bCs/>
          <w:sz w:val="22"/>
          <w:szCs w:val="22"/>
        </w:rPr>
        <w:t>1</w:t>
      </w:r>
      <w:r w:rsidRPr="00DC0CC0">
        <w:rPr>
          <w:b/>
          <w:bCs/>
          <w:sz w:val="22"/>
          <w:szCs w:val="22"/>
        </w:rPr>
        <w:t>.</w:t>
      </w:r>
      <w:r w:rsidRPr="00DC0CC0">
        <w:tab/>
      </w:r>
      <w:r w:rsidRPr="00DC0CC0">
        <w:rPr>
          <w:b/>
          <w:bCs/>
          <w:sz w:val="22"/>
          <w:szCs w:val="22"/>
        </w:rPr>
        <w:t xml:space="preserve">Amending Section 26-4.2 of SFCC 1987 (being Ord. No. being Ord. No. 2008-1, § 28) to read: </w:t>
      </w:r>
    </w:p>
    <w:p w14:paraId="09059F81" w14:textId="77777777" w:rsidR="002E0AE0" w:rsidRPr="00DC0CC0" w:rsidRDefault="002E0AE0" w:rsidP="002E0AE0">
      <w:pPr>
        <w:spacing w:line="500" w:lineRule="exact"/>
        <w:jc w:val="both"/>
        <w:rPr>
          <w:b/>
          <w:bCs/>
          <w:sz w:val="22"/>
          <w:szCs w:val="22"/>
        </w:rPr>
      </w:pPr>
      <w:r w:rsidRPr="00DC0CC0">
        <w:rPr>
          <w:b/>
          <w:bCs/>
          <w:sz w:val="22"/>
          <w:szCs w:val="22"/>
        </w:rPr>
        <w:t>26-4.2 – Purpose.</w:t>
      </w:r>
    </w:p>
    <w:p w14:paraId="37C4BEFA" w14:textId="60D92C5D" w:rsidR="002E0AE0" w:rsidRPr="00DC0CC0" w:rsidRDefault="002E0AE0" w:rsidP="002E0AE0">
      <w:pPr>
        <w:pBdr>
          <w:top w:val="nil"/>
          <w:left w:val="nil"/>
          <w:bottom w:val="nil"/>
          <w:right w:val="nil"/>
          <w:between w:val="nil"/>
        </w:pBdr>
        <w:spacing w:line="500" w:lineRule="exact"/>
        <w:rPr>
          <w:color w:val="000000" w:themeColor="text1"/>
          <w:sz w:val="22"/>
          <w:szCs w:val="22"/>
        </w:rPr>
      </w:pPr>
      <w:r w:rsidRPr="00DC0CC0">
        <w:rPr>
          <w:color w:val="000000" w:themeColor="text1"/>
          <w:sz w:val="22"/>
          <w:szCs w:val="22"/>
        </w:rPr>
        <w:t xml:space="preserve">The purpose of this section is to protect the health, safety and general welfare of all the inhabitants of the city by </w:t>
      </w:r>
      <w:r w:rsidRPr="00DC0CC0">
        <w:rPr>
          <w:color w:val="000000" w:themeColor="text1"/>
          <w:sz w:val="22"/>
          <w:szCs w:val="22"/>
          <w:u w:val="single"/>
        </w:rPr>
        <w:t>promoting and enforcing housing access through</w:t>
      </w:r>
      <w:r w:rsidRPr="00DC0CC0">
        <w:rPr>
          <w:color w:val="000000" w:themeColor="text1"/>
          <w:sz w:val="22"/>
          <w:szCs w:val="22"/>
        </w:rPr>
        <w:t xml:space="preserve"> prohibiting discrimination in housing based upon race, color, </w:t>
      </w:r>
      <w:r w:rsidRPr="00DC0CC0">
        <w:rPr>
          <w:color w:val="000000" w:themeColor="text1"/>
          <w:sz w:val="22"/>
          <w:szCs w:val="22"/>
          <w:u w:val="single"/>
        </w:rPr>
        <w:t>sex</w:t>
      </w:r>
      <w:r w:rsidRPr="00DC0CC0">
        <w:rPr>
          <w:color w:val="000000" w:themeColor="text1"/>
          <w:sz w:val="22"/>
          <w:szCs w:val="22"/>
        </w:rPr>
        <w:t xml:space="preserve">, religion, gender, sexual </w:t>
      </w:r>
      <w:proofErr w:type="gramStart"/>
      <w:r w:rsidRPr="00DC0CC0">
        <w:rPr>
          <w:color w:val="000000" w:themeColor="text1"/>
          <w:sz w:val="22"/>
          <w:szCs w:val="22"/>
        </w:rPr>
        <w:t>orientation,  national</w:t>
      </w:r>
      <w:proofErr w:type="gramEnd"/>
      <w:r w:rsidRPr="00DC0CC0">
        <w:rPr>
          <w:color w:val="000000" w:themeColor="text1"/>
          <w:sz w:val="22"/>
          <w:szCs w:val="22"/>
        </w:rPr>
        <w:t xml:space="preserve"> origin, familial status, [</w:t>
      </w:r>
      <w:r w:rsidRPr="00DC0CC0">
        <w:rPr>
          <w:strike/>
          <w:color w:val="000000" w:themeColor="text1"/>
          <w:sz w:val="22"/>
          <w:szCs w:val="22"/>
        </w:rPr>
        <w:t>or</w:t>
      </w:r>
      <w:r w:rsidRPr="00DC0CC0">
        <w:rPr>
          <w:color w:val="000000" w:themeColor="text1"/>
          <w:sz w:val="22"/>
          <w:szCs w:val="22"/>
        </w:rPr>
        <w:t>] disability</w:t>
      </w:r>
      <w:r w:rsidRPr="00DC0CC0">
        <w:rPr>
          <w:color w:val="000000" w:themeColor="text1"/>
          <w:sz w:val="22"/>
          <w:szCs w:val="22"/>
          <w:u w:val="single"/>
        </w:rPr>
        <w:t>, or source of income</w:t>
      </w:r>
      <w:r w:rsidR="009927CA">
        <w:rPr>
          <w:sz w:val="22"/>
          <w:szCs w:val="22"/>
          <w:u w:val="single"/>
        </w:rPr>
        <w:t>.</w:t>
      </w:r>
      <w:r w:rsidR="009927CA" w:rsidRPr="00DC0CC0">
        <w:rPr>
          <w:color w:val="000000" w:themeColor="text1"/>
          <w:sz w:val="22"/>
          <w:szCs w:val="22"/>
        </w:rPr>
        <w:t xml:space="preserve"> </w:t>
      </w:r>
    </w:p>
    <w:p w14:paraId="11DF4F9F" w14:textId="2251CD4A" w:rsidR="002E0AE0" w:rsidRPr="00DC0CC0" w:rsidRDefault="002E0AE0" w:rsidP="002E0AE0">
      <w:pPr>
        <w:spacing w:line="500" w:lineRule="exact"/>
        <w:ind w:firstLine="720"/>
        <w:jc w:val="both"/>
        <w:rPr>
          <w:b/>
          <w:bCs/>
          <w:sz w:val="22"/>
          <w:szCs w:val="22"/>
        </w:rPr>
      </w:pPr>
      <w:r w:rsidRPr="00DC0CC0">
        <w:rPr>
          <w:b/>
          <w:bCs/>
          <w:sz w:val="22"/>
          <w:szCs w:val="22"/>
        </w:rPr>
        <w:t xml:space="preserve">Section </w:t>
      </w:r>
      <w:r w:rsidR="009927CA">
        <w:rPr>
          <w:b/>
          <w:bCs/>
          <w:sz w:val="22"/>
          <w:szCs w:val="22"/>
        </w:rPr>
        <w:t>2</w:t>
      </w:r>
      <w:r w:rsidRPr="00DC0CC0">
        <w:rPr>
          <w:b/>
          <w:bCs/>
          <w:sz w:val="22"/>
          <w:szCs w:val="22"/>
        </w:rPr>
        <w:t xml:space="preserve">.  </w:t>
      </w:r>
      <w:r w:rsidRPr="00DC0CC0">
        <w:tab/>
      </w:r>
      <w:r w:rsidRPr="00DC0CC0">
        <w:rPr>
          <w:b/>
          <w:bCs/>
          <w:sz w:val="22"/>
          <w:szCs w:val="22"/>
        </w:rPr>
        <w:t>Amending Section 26-4.3 of SFCC 1987 (being Ord. No. 2008-1, § 28) to read:</w:t>
      </w:r>
    </w:p>
    <w:p w14:paraId="3EFE2F39" w14:textId="77777777" w:rsidR="002E0AE0" w:rsidRPr="00DC0CC0" w:rsidRDefault="002E0AE0" w:rsidP="002E0AE0">
      <w:pPr>
        <w:spacing w:line="500" w:lineRule="exact"/>
        <w:jc w:val="both"/>
        <w:rPr>
          <w:b/>
          <w:bCs/>
          <w:sz w:val="22"/>
          <w:szCs w:val="22"/>
        </w:rPr>
      </w:pPr>
      <w:r w:rsidRPr="00DC0CC0">
        <w:rPr>
          <w:b/>
          <w:bCs/>
          <w:sz w:val="22"/>
          <w:szCs w:val="22"/>
        </w:rPr>
        <w:t>26-4.3 - Definitions.</w:t>
      </w:r>
    </w:p>
    <w:p w14:paraId="38667AD8" w14:textId="77777777" w:rsidR="002E0AE0" w:rsidRPr="00DC0CC0" w:rsidRDefault="002E0AE0" w:rsidP="002E0AE0">
      <w:pPr>
        <w:spacing w:line="500" w:lineRule="exact"/>
        <w:jc w:val="both"/>
        <w:rPr>
          <w:sz w:val="22"/>
          <w:szCs w:val="22"/>
        </w:rPr>
      </w:pPr>
      <w:r w:rsidRPr="00DC0CC0">
        <w:rPr>
          <w:sz w:val="22"/>
          <w:szCs w:val="22"/>
        </w:rPr>
        <w:t>As used in this section</w:t>
      </w:r>
    </w:p>
    <w:p w14:paraId="4E8381D7" w14:textId="11869FF4" w:rsidR="002E0AE0" w:rsidRPr="00DC0CC0" w:rsidRDefault="002E0AE0" w:rsidP="002E0AE0">
      <w:pPr>
        <w:pStyle w:val="ListParagraph"/>
        <w:numPr>
          <w:ilvl w:val="0"/>
          <w:numId w:val="1"/>
        </w:numPr>
        <w:spacing w:line="500" w:lineRule="exact"/>
        <w:jc w:val="both"/>
        <w:rPr>
          <w:sz w:val="22"/>
          <w:szCs w:val="22"/>
        </w:rPr>
      </w:pPr>
      <w:r w:rsidRPr="00DC0CC0">
        <w:rPr>
          <w:i/>
          <w:iCs/>
          <w:sz w:val="22"/>
          <w:szCs w:val="22"/>
        </w:rPr>
        <w:t>Disability </w:t>
      </w:r>
      <w:r w:rsidRPr="00DC0CC0">
        <w:rPr>
          <w:sz w:val="22"/>
          <w:szCs w:val="22"/>
        </w:rPr>
        <w:t>(does not include the current illegal use of, or [</w:t>
      </w:r>
      <w:r w:rsidRPr="00DC0CC0">
        <w:rPr>
          <w:strike/>
          <w:sz w:val="22"/>
          <w:szCs w:val="22"/>
        </w:rPr>
        <w:t>addition]</w:t>
      </w:r>
      <w:r w:rsidRPr="00DC0CC0">
        <w:rPr>
          <w:sz w:val="22"/>
          <w:szCs w:val="22"/>
        </w:rPr>
        <w:t xml:space="preserve"> </w:t>
      </w:r>
      <w:r w:rsidRPr="00DC0CC0">
        <w:rPr>
          <w:sz w:val="22"/>
          <w:szCs w:val="22"/>
          <w:u w:val="single"/>
        </w:rPr>
        <w:t>addiction</w:t>
      </w:r>
      <w:r w:rsidRPr="00DC0CC0">
        <w:rPr>
          <w:sz w:val="22"/>
          <w:szCs w:val="22"/>
        </w:rPr>
        <w:t xml:space="preserve"> to, a controlled substance as defined in Section 102 of the Federal Controlled Substance Act) means </w:t>
      </w:r>
      <w:r w:rsidRPr="00DC0CC0">
        <w:rPr>
          <w:sz w:val="22"/>
          <w:szCs w:val="22"/>
          <w:u w:val="single"/>
        </w:rPr>
        <w:t>one or more of the following</w:t>
      </w:r>
      <w:r w:rsidRPr="00DC0CC0">
        <w:rPr>
          <w:sz w:val="22"/>
          <w:szCs w:val="22"/>
        </w:rPr>
        <w:t>:</w:t>
      </w:r>
    </w:p>
    <w:p w14:paraId="2618F8FD" w14:textId="77777777" w:rsidR="002E0AE0" w:rsidRPr="00DC0CC0" w:rsidRDefault="002E0AE0" w:rsidP="002E0AE0">
      <w:pPr>
        <w:pStyle w:val="ListParagraph"/>
        <w:numPr>
          <w:ilvl w:val="0"/>
          <w:numId w:val="2"/>
        </w:numPr>
        <w:spacing w:line="500" w:lineRule="exact"/>
        <w:ind w:left="2160" w:hanging="720"/>
        <w:jc w:val="both"/>
        <w:rPr>
          <w:sz w:val="22"/>
          <w:szCs w:val="22"/>
        </w:rPr>
      </w:pPr>
      <w:r w:rsidRPr="00DC0CC0">
        <w:rPr>
          <w:sz w:val="22"/>
          <w:szCs w:val="22"/>
        </w:rPr>
        <w:t xml:space="preserve">A physical or mental impairment that substantially limits one (1) or more of the major life activities of such </w:t>
      </w:r>
      <w:proofErr w:type="gramStart"/>
      <w:r w:rsidRPr="00DC0CC0">
        <w:rPr>
          <w:sz w:val="22"/>
          <w:szCs w:val="22"/>
        </w:rPr>
        <w:t>individual;</w:t>
      </w:r>
      <w:proofErr w:type="gramEnd"/>
    </w:p>
    <w:p w14:paraId="2714BA42" w14:textId="77777777" w:rsidR="002E0AE0" w:rsidRPr="00DC0CC0" w:rsidRDefault="002E0AE0" w:rsidP="002E0AE0">
      <w:pPr>
        <w:pStyle w:val="ListParagraph"/>
        <w:numPr>
          <w:ilvl w:val="0"/>
          <w:numId w:val="2"/>
        </w:numPr>
        <w:spacing w:line="500" w:lineRule="exact"/>
        <w:ind w:firstLine="0"/>
        <w:jc w:val="both"/>
        <w:rPr>
          <w:sz w:val="22"/>
          <w:szCs w:val="22"/>
        </w:rPr>
      </w:pPr>
      <w:r w:rsidRPr="00DC0CC0">
        <w:rPr>
          <w:sz w:val="22"/>
          <w:szCs w:val="22"/>
        </w:rPr>
        <w:t>A record of such an impairment; or</w:t>
      </w:r>
    </w:p>
    <w:p w14:paraId="613A403B" w14:textId="77777777" w:rsidR="002E0AE0" w:rsidRPr="00DC0CC0" w:rsidRDefault="002E0AE0" w:rsidP="002E0AE0">
      <w:pPr>
        <w:pStyle w:val="ListParagraph"/>
        <w:numPr>
          <w:ilvl w:val="0"/>
          <w:numId w:val="2"/>
        </w:numPr>
        <w:spacing w:line="500" w:lineRule="exact"/>
        <w:ind w:firstLine="0"/>
        <w:jc w:val="both"/>
        <w:rPr>
          <w:sz w:val="22"/>
          <w:szCs w:val="22"/>
        </w:rPr>
      </w:pPr>
      <w:r w:rsidRPr="00DC0CC0">
        <w:rPr>
          <w:sz w:val="22"/>
          <w:szCs w:val="22"/>
        </w:rPr>
        <w:t xml:space="preserve">Being regarded as having such </w:t>
      </w:r>
      <w:proofErr w:type="gramStart"/>
      <w:r w:rsidRPr="00DC0CC0">
        <w:rPr>
          <w:sz w:val="22"/>
          <w:szCs w:val="22"/>
        </w:rPr>
        <w:t>impairment</w:t>
      </w:r>
      <w:proofErr w:type="gramEnd"/>
      <w:r w:rsidRPr="00DC0CC0">
        <w:rPr>
          <w:sz w:val="22"/>
          <w:szCs w:val="22"/>
        </w:rPr>
        <w:t>.</w:t>
      </w:r>
    </w:p>
    <w:p w14:paraId="12BEF180" w14:textId="77777777" w:rsidR="002E0AE0" w:rsidRPr="00DC0CC0" w:rsidRDefault="002E0AE0" w:rsidP="002E0AE0">
      <w:pPr>
        <w:pStyle w:val="ListParagraph"/>
        <w:numPr>
          <w:ilvl w:val="0"/>
          <w:numId w:val="1"/>
        </w:numPr>
        <w:spacing w:line="500" w:lineRule="exact"/>
        <w:jc w:val="both"/>
        <w:rPr>
          <w:sz w:val="22"/>
          <w:szCs w:val="22"/>
        </w:rPr>
      </w:pPr>
      <w:r w:rsidRPr="00DC0CC0">
        <w:rPr>
          <w:i/>
          <w:iCs/>
          <w:sz w:val="22"/>
          <w:szCs w:val="22"/>
        </w:rPr>
        <w:t xml:space="preserve">  Dwelling</w:t>
      </w:r>
      <w:r w:rsidRPr="00DC0CC0">
        <w:rPr>
          <w:sz w:val="22"/>
          <w:szCs w:val="22"/>
        </w:rPr>
        <w:t xml:space="preserve"> means </w:t>
      </w:r>
      <w:r w:rsidRPr="00DC0CC0">
        <w:rPr>
          <w:sz w:val="22"/>
          <w:szCs w:val="22"/>
          <w:u w:val="single"/>
        </w:rPr>
        <w:t>one of the following</w:t>
      </w:r>
      <w:r w:rsidRPr="00DC0CC0">
        <w:rPr>
          <w:sz w:val="22"/>
          <w:szCs w:val="22"/>
        </w:rPr>
        <w:t>:</w:t>
      </w:r>
    </w:p>
    <w:p w14:paraId="42437BB7" w14:textId="77777777" w:rsidR="002E0AE0" w:rsidRPr="00DC0CC0" w:rsidRDefault="002E0AE0" w:rsidP="002E0AE0">
      <w:pPr>
        <w:pStyle w:val="ListParagraph"/>
        <w:spacing w:line="500" w:lineRule="exact"/>
        <w:jc w:val="both"/>
        <w:rPr>
          <w:sz w:val="22"/>
          <w:szCs w:val="22"/>
        </w:rPr>
      </w:pPr>
      <w:r w:rsidRPr="00DC0CC0">
        <w:rPr>
          <w:sz w:val="22"/>
          <w:szCs w:val="22"/>
        </w:rPr>
        <w:t>[</w:t>
      </w:r>
      <w:r w:rsidRPr="00DC0CC0">
        <w:rPr>
          <w:strike/>
          <w:sz w:val="22"/>
          <w:szCs w:val="22"/>
        </w:rPr>
        <w:t>A</w:t>
      </w:r>
      <w:r w:rsidRPr="00DC0CC0">
        <w:rPr>
          <w:sz w:val="22"/>
          <w:szCs w:val="22"/>
        </w:rPr>
        <w:t xml:space="preserve">.] </w:t>
      </w:r>
      <w:r w:rsidRPr="00DC0CC0">
        <w:tab/>
      </w:r>
      <w:r w:rsidRPr="00DC0CC0">
        <w:rPr>
          <w:sz w:val="22"/>
          <w:szCs w:val="22"/>
          <w:u w:val="single"/>
        </w:rPr>
        <w:t>(1)</w:t>
      </w:r>
      <w:r w:rsidRPr="00DC0CC0">
        <w:rPr>
          <w:sz w:val="22"/>
          <w:szCs w:val="22"/>
        </w:rPr>
        <w:t xml:space="preserve"> Any building, structure, or part of a building or structure that is occupied as, or designed or intended for occupancy as, a residence by one (1) or more families; or</w:t>
      </w:r>
    </w:p>
    <w:p w14:paraId="31EDE882" w14:textId="77777777" w:rsidR="002E0AE0" w:rsidRPr="00DC0CC0" w:rsidRDefault="002E0AE0" w:rsidP="002E0AE0">
      <w:pPr>
        <w:pStyle w:val="ListParagraph"/>
        <w:spacing w:line="500" w:lineRule="exact"/>
        <w:jc w:val="both"/>
        <w:rPr>
          <w:sz w:val="22"/>
          <w:szCs w:val="22"/>
        </w:rPr>
      </w:pPr>
      <w:r w:rsidRPr="00DC0CC0">
        <w:rPr>
          <w:sz w:val="22"/>
          <w:szCs w:val="22"/>
        </w:rPr>
        <w:t>[</w:t>
      </w:r>
      <w:r w:rsidRPr="00DC0CC0">
        <w:rPr>
          <w:strike/>
          <w:sz w:val="22"/>
          <w:szCs w:val="22"/>
        </w:rPr>
        <w:t>B.</w:t>
      </w:r>
      <w:r w:rsidRPr="00DC0CC0">
        <w:rPr>
          <w:sz w:val="22"/>
          <w:szCs w:val="22"/>
        </w:rPr>
        <w:t>]</w:t>
      </w:r>
      <w:r w:rsidRPr="00DC0CC0">
        <w:tab/>
      </w:r>
      <w:r w:rsidRPr="00DC0CC0">
        <w:rPr>
          <w:sz w:val="22"/>
          <w:szCs w:val="22"/>
        </w:rPr>
        <w:t xml:space="preserve"> </w:t>
      </w:r>
      <w:r w:rsidRPr="00DC0CC0">
        <w:rPr>
          <w:sz w:val="22"/>
          <w:szCs w:val="22"/>
          <w:u w:val="single"/>
        </w:rPr>
        <w:t>(2)</w:t>
      </w:r>
      <w:r w:rsidRPr="00DC0CC0">
        <w:rPr>
          <w:sz w:val="22"/>
          <w:szCs w:val="22"/>
        </w:rPr>
        <w:t xml:space="preserve"> Any vacant land that is offered for sale or lease for the construction or location of a building, structure or part of a building or structure </w:t>
      </w:r>
      <w:r w:rsidRPr="00DC0CC0">
        <w:rPr>
          <w:sz w:val="22"/>
          <w:szCs w:val="22"/>
          <w:u w:val="single"/>
        </w:rPr>
        <w:t>as</w:t>
      </w:r>
      <w:r w:rsidRPr="00DC0CC0">
        <w:rPr>
          <w:sz w:val="22"/>
          <w:szCs w:val="22"/>
        </w:rPr>
        <w:t xml:space="preserve"> described in subsection [</w:t>
      </w:r>
      <w:r w:rsidRPr="00DC0CC0">
        <w:rPr>
          <w:strike/>
          <w:sz w:val="22"/>
          <w:szCs w:val="22"/>
        </w:rPr>
        <w:t>A</w:t>
      </w:r>
      <w:r w:rsidRPr="00DC0CC0">
        <w:rPr>
          <w:sz w:val="22"/>
          <w:szCs w:val="22"/>
        </w:rPr>
        <w:t xml:space="preserve">] </w:t>
      </w:r>
      <w:r w:rsidRPr="00DC0CC0">
        <w:rPr>
          <w:sz w:val="22"/>
          <w:szCs w:val="22"/>
          <w:u w:val="single"/>
        </w:rPr>
        <w:t xml:space="preserve">1 </w:t>
      </w:r>
      <w:r w:rsidRPr="00DC0CC0">
        <w:rPr>
          <w:sz w:val="22"/>
          <w:szCs w:val="22"/>
        </w:rPr>
        <w:t>above.</w:t>
      </w:r>
    </w:p>
    <w:p w14:paraId="0EFD9294" w14:textId="77777777" w:rsidR="002E0AE0" w:rsidRPr="00DC0CC0" w:rsidRDefault="002E0AE0" w:rsidP="002E0AE0">
      <w:pPr>
        <w:pStyle w:val="ListParagraph"/>
        <w:numPr>
          <w:ilvl w:val="0"/>
          <w:numId w:val="1"/>
        </w:numPr>
        <w:spacing w:line="500" w:lineRule="exact"/>
        <w:ind w:left="1170" w:hanging="450"/>
        <w:jc w:val="both"/>
        <w:rPr>
          <w:sz w:val="22"/>
          <w:szCs w:val="22"/>
        </w:rPr>
      </w:pPr>
      <w:r w:rsidRPr="00DC0CC0">
        <w:rPr>
          <w:i/>
          <w:iCs/>
          <w:sz w:val="22"/>
          <w:szCs w:val="22"/>
        </w:rPr>
        <w:t xml:space="preserve">  Familial status </w:t>
      </w:r>
      <w:proofErr w:type="gramStart"/>
      <w:r w:rsidRPr="00DC0CC0">
        <w:rPr>
          <w:sz w:val="22"/>
          <w:szCs w:val="22"/>
        </w:rPr>
        <w:t>means[</w:t>
      </w:r>
      <w:proofErr w:type="gramEnd"/>
      <w:r w:rsidRPr="00DC0CC0">
        <w:rPr>
          <w:strike/>
          <w:sz w:val="22"/>
          <w:szCs w:val="22"/>
        </w:rPr>
        <w:t>: T</w:t>
      </w:r>
      <w:r w:rsidRPr="00DC0CC0">
        <w:rPr>
          <w:sz w:val="22"/>
          <w:szCs w:val="22"/>
        </w:rPr>
        <w:t>]</w:t>
      </w:r>
      <w:r w:rsidRPr="00DC0CC0">
        <w:rPr>
          <w:sz w:val="22"/>
          <w:szCs w:val="22"/>
          <w:u w:val="single"/>
        </w:rPr>
        <w:t>t</w:t>
      </w:r>
      <w:r w:rsidRPr="00DC0CC0">
        <w:rPr>
          <w:sz w:val="22"/>
          <w:szCs w:val="22"/>
        </w:rPr>
        <w:t>he status resulting from one (1) or more persons who are under the age of eighteen (18) years being domiciled with an individual who is [</w:t>
      </w:r>
      <w:r w:rsidRPr="00DC0CC0">
        <w:rPr>
          <w:strike/>
          <w:sz w:val="22"/>
          <w:szCs w:val="22"/>
        </w:rPr>
        <w:t>either</w:t>
      </w:r>
      <w:r w:rsidRPr="00DC0CC0">
        <w:rPr>
          <w:sz w:val="22"/>
          <w:szCs w:val="22"/>
        </w:rPr>
        <w:t xml:space="preserve">] </w:t>
      </w:r>
      <w:r w:rsidRPr="00DC0CC0">
        <w:rPr>
          <w:sz w:val="22"/>
          <w:szCs w:val="22"/>
          <w:u w:val="single"/>
        </w:rPr>
        <w:t>one or more of the following</w:t>
      </w:r>
      <w:r w:rsidRPr="00DC0CC0">
        <w:rPr>
          <w:sz w:val="22"/>
          <w:szCs w:val="22"/>
        </w:rPr>
        <w:t>:</w:t>
      </w:r>
    </w:p>
    <w:p w14:paraId="30ECF8F4" w14:textId="77777777" w:rsidR="002E0AE0" w:rsidRPr="00DC0CC0" w:rsidRDefault="002E0AE0" w:rsidP="002E0AE0">
      <w:pPr>
        <w:pStyle w:val="ListParagraph"/>
        <w:numPr>
          <w:ilvl w:val="0"/>
          <w:numId w:val="14"/>
        </w:numPr>
        <w:spacing w:line="500" w:lineRule="exact"/>
        <w:ind w:firstLine="0"/>
        <w:jc w:val="both"/>
        <w:rPr>
          <w:sz w:val="22"/>
          <w:szCs w:val="22"/>
        </w:rPr>
      </w:pPr>
      <w:r w:rsidRPr="00DC0CC0">
        <w:rPr>
          <w:sz w:val="22"/>
          <w:szCs w:val="22"/>
        </w:rPr>
        <w:t>The parent of the persons under age eighteen (18)</w:t>
      </w:r>
    </w:p>
    <w:p w14:paraId="0E178388" w14:textId="77777777" w:rsidR="002E0AE0" w:rsidRPr="00DC0CC0" w:rsidRDefault="002E0AE0" w:rsidP="002E0AE0">
      <w:pPr>
        <w:pStyle w:val="ListParagraph"/>
        <w:numPr>
          <w:ilvl w:val="0"/>
          <w:numId w:val="14"/>
        </w:numPr>
        <w:spacing w:line="500" w:lineRule="exact"/>
        <w:ind w:firstLine="0"/>
        <w:jc w:val="both"/>
        <w:rPr>
          <w:sz w:val="22"/>
          <w:szCs w:val="22"/>
        </w:rPr>
      </w:pPr>
      <w:r w:rsidRPr="00DC0CC0">
        <w:rPr>
          <w:sz w:val="22"/>
          <w:szCs w:val="22"/>
        </w:rPr>
        <w:t>The legal guardian of the persons under age eighteen (18); [</w:t>
      </w:r>
      <w:r w:rsidRPr="00DC0CC0">
        <w:rPr>
          <w:strike/>
          <w:sz w:val="22"/>
          <w:szCs w:val="22"/>
        </w:rPr>
        <w:t>or</w:t>
      </w:r>
      <w:r w:rsidRPr="00DC0CC0">
        <w:rPr>
          <w:sz w:val="22"/>
          <w:szCs w:val="22"/>
        </w:rPr>
        <w:t>]</w:t>
      </w:r>
    </w:p>
    <w:p w14:paraId="371DB88C" w14:textId="77777777" w:rsidR="002E0AE0" w:rsidRPr="00DC0CC0" w:rsidRDefault="002E0AE0" w:rsidP="002E0AE0">
      <w:pPr>
        <w:pStyle w:val="ListParagraph"/>
        <w:numPr>
          <w:ilvl w:val="0"/>
          <w:numId w:val="14"/>
        </w:numPr>
        <w:spacing w:line="500" w:lineRule="exact"/>
        <w:ind w:firstLine="0"/>
        <w:jc w:val="both"/>
        <w:rPr>
          <w:sz w:val="22"/>
          <w:szCs w:val="22"/>
        </w:rPr>
      </w:pPr>
      <w:r w:rsidRPr="00DC0CC0">
        <w:rPr>
          <w:sz w:val="22"/>
          <w:szCs w:val="22"/>
        </w:rPr>
        <w:t>The designee (with written authorization) of the parent or legal guardian or custodian of the persons under age eighteen (18</w:t>
      </w:r>
      <w:proofErr w:type="gramStart"/>
      <w:r w:rsidRPr="00DC0CC0">
        <w:rPr>
          <w:sz w:val="22"/>
          <w:szCs w:val="22"/>
        </w:rPr>
        <w:t>);</w:t>
      </w:r>
      <w:proofErr w:type="gramEnd"/>
    </w:p>
    <w:p w14:paraId="0A3D98EC" w14:textId="77777777" w:rsidR="002E0AE0" w:rsidRPr="00DC0CC0" w:rsidRDefault="002E0AE0" w:rsidP="002E0AE0">
      <w:pPr>
        <w:pStyle w:val="ListParagraph"/>
        <w:numPr>
          <w:ilvl w:val="0"/>
          <w:numId w:val="14"/>
        </w:numPr>
        <w:spacing w:line="500" w:lineRule="exact"/>
        <w:ind w:firstLine="0"/>
        <w:jc w:val="both"/>
        <w:rPr>
          <w:sz w:val="22"/>
          <w:szCs w:val="22"/>
        </w:rPr>
      </w:pPr>
      <w:r w:rsidRPr="00DC0CC0">
        <w:rPr>
          <w:sz w:val="22"/>
          <w:szCs w:val="22"/>
        </w:rPr>
        <w:t>The status resulting from being pregnant; or</w:t>
      </w:r>
    </w:p>
    <w:p w14:paraId="782042D7" w14:textId="77777777" w:rsidR="002E0AE0" w:rsidRPr="00DC0CC0" w:rsidRDefault="002E0AE0" w:rsidP="002E0AE0">
      <w:pPr>
        <w:pStyle w:val="ListParagraph"/>
        <w:numPr>
          <w:ilvl w:val="0"/>
          <w:numId w:val="14"/>
        </w:numPr>
        <w:spacing w:line="500" w:lineRule="exact"/>
        <w:ind w:left="2160" w:hanging="720"/>
        <w:jc w:val="both"/>
        <w:rPr>
          <w:sz w:val="22"/>
          <w:szCs w:val="22"/>
        </w:rPr>
      </w:pPr>
      <w:r w:rsidRPr="00DC0CC0">
        <w:rPr>
          <w:sz w:val="22"/>
          <w:szCs w:val="22"/>
        </w:rPr>
        <w:t>The status resulting from being in the process of securing legal custody of any person who is under the age of eighteen (18).</w:t>
      </w:r>
    </w:p>
    <w:p w14:paraId="08B11949" w14:textId="77777777" w:rsidR="002E0AE0" w:rsidRPr="00DC0CC0" w:rsidRDefault="002E0AE0" w:rsidP="002E0AE0">
      <w:pPr>
        <w:pStyle w:val="ListParagraph"/>
        <w:numPr>
          <w:ilvl w:val="0"/>
          <w:numId w:val="1"/>
        </w:numPr>
        <w:spacing w:line="500" w:lineRule="exact"/>
        <w:jc w:val="both"/>
        <w:rPr>
          <w:sz w:val="22"/>
          <w:szCs w:val="22"/>
        </w:rPr>
      </w:pPr>
      <w:r w:rsidRPr="00DC0CC0">
        <w:rPr>
          <w:i/>
          <w:iCs/>
          <w:sz w:val="22"/>
          <w:szCs w:val="22"/>
        </w:rPr>
        <w:t xml:space="preserve">   Family</w:t>
      </w:r>
      <w:r w:rsidRPr="00DC0CC0">
        <w:rPr>
          <w:sz w:val="22"/>
          <w:szCs w:val="22"/>
        </w:rPr>
        <w:t xml:space="preserve"> means </w:t>
      </w:r>
      <w:r w:rsidRPr="00DC0CC0">
        <w:rPr>
          <w:sz w:val="22"/>
          <w:szCs w:val="22"/>
          <w:u w:val="single"/>
        </w:rPr>
        <w:t>one of the following</w:t>
      </w:r>
      <w:r w:rsidRPr="00DC0CC0">
        <w:rPr>
          <w:sz w:val="22"/>
          <w:szCs w:val="22"/>
        </w:rPr>
        <w:t>:</w:t>
      </w:r>
    </w:p>
    <w:p w14:paraId="0D23BDA5" w14:textId="77777777" w:rsidR="002E0AE0" w:rsidRPr="00DC0CC0" w:rsidRDefault="002E0AE0" w:rsidP="002E0AE0">
      <w:pPr>
        <w:pStyle w:val="ListParagraph"/>
        <w:numPr>
          <w:ilvl w:val="0"/>
          <w:numId w:val="3"/>
        </w:numPr>
        <w:spacing w:line="500" w:lineRule="exact"/>
        <w:ind w:left="2160" w:hanging="720"/>
        <w:jc w:val="both"/>
        <w:rPr>
          <w:sz w:val="22"/>
          <w:szCs w:val="22"/>
        </w:rPr>
      </w:pPr>
      <w:r w:rsidRPr="00DC0CC0">
        <w:rPr>
          <w:sz w:val="22"/>
          <w:szCs w:val="22"/>
        </w:rPr>
        <w:t xml:space="preserve">An </w:t>
      </w:r>
      <w:proofErr w:type="gramStart"/>
      <w:r w:rsidRPr="00DC0CC0">
        <w:rPr>
          <w:sz w:val="22"/>
          <w:szCs w:val="22"/>
        </w:rPr>
        <w:t>individual;</w:t>
      </w:r>
      <w:proofErr w:type="gramEnd"/>
    </w:p>
    <w:p w14:paraId="2F2F184B" w14:textId="77777777" w:rsidR="002E0AE0" w:rsidRPr="00DC0CC0" w:rsidRDefault="002E0AE0" w:rsidP="002E0AE0">
      <w:pPr>
        <w:pStyle w:val="ListParagraph"/>
        <w:numPr>
          <w:ilvl w:val="0"/>
          <w:numId w:val="3"/>
        </w:numPr>
        <w:spacing w:line="500" w:lineRule="exact"/>
        <w:ind w:left="2160" w:hanging="720"/>
        <w:jc w:val="both"/>
        <w:rPr>
          <w:sz w:val="22"/>
          <w:szCs w:val="22"/>
        </w:rPr>
      </w:pPr>
      <w:r w:rsidRPr="00DC0CC0">
        <w:rPr>
          <w:sz w:val="22"/>
          <w:szCs w:val="22"/>
        </w:rPr>
        <w:t>Two (2) or more persons related by blood, marriage, legal guardianship or adoption, plus resident domestic [</w:t>
      </w:r>
      <w:r w:rsidRPr="00DC0CC0">
        <w:rPr>
          <w:strike/>
          <w:sz w:val="22"/>
          <w:szCs w:val="22"/>
        </w:rPr>
        <w:t>servants</w:t>
      </w:r>
      <w:r w:rsidRPr="00DC0CC0">
        <w:rPr>
          <w:sz w:val="22"/>
          <w:szCs w:val="22"/>
        </w:rPr>
        <w:t xml:space="preserve">] </w:t>
      </w:r>
      <w:r w:rsidRPr="00DC0CC0">
        <w:rPr>
          <w:sz w:val="22"/>
          <w:szCs w:val="22"/>
          <w:u w:val="single"/>
        </w:rPr>
        <w:t>assistants</w:t>
      </w:r>
      <w:r w:rsidRPr="00DC0CC0">
        <w:rPr>
          <w:sz w:val="22"/>
          <w:szCs w:val="22"/>
        </w:rPr>
        <w:t>; or</w:t>
      </w:r>
    </w:p>
    <w:p w14:paraId="3CC3B54F" w14:textId="77777777" w:rsidR="002E0AE0" w:rsidRPr="00DC0CC0" w:rsidRDefault="002E0AE0" w:rsidP="002E0AE0">
      <w:pPr>
        <w:pStyle w:val="ListParagraph"/>
        <w:numPr>
          <w:ilvl w:val="0"/>
          <w:numId w:val="3"/>
        </w:numPr>
        <w:spacing w:line="500" w:lineRule="exact"/>
        <w:ind w:left="2160" w:hanging="720"/>
        <w:jc w:val="both"/>
        <w:rPr>
          <w:sz w:val="22"/>
          <w:szCs w:val="22"/>
        </w:rPr>
      </w:pPr>
      <w:r w:rsidRPr="00DC0CC0">
        <w:rPr>
          <w:sz w:val="22"/>
          <w:szCs w:val="22"/>
        </w:rPr>
        <w:t>Any group of not more than five (5) persons living together in a dwelling unit.</w:t>
      </w:r>
    </w:p>
    <w:p w14:paraId="3B0F7D27" w14:textId="77777777" w:rsidR="002E0AE0" w:rsidRPr="00DC0CC0" w:rsidRDefault="002E0AE0" w:rsidP="002E0AE0">
      <w:pPr>
        <w:pStyle w:val="ListParagraph"/>
        <w:numPr>
          <w:ilvl w:val="0"/>
          <w:numId w:val="1"/>
        </w:numPr>
        <w:spacing w:line="500" w:lineRule="exact"/>
        <w:ind w:left="1260" w:hanging="540"/>
        <w:jc w:val="both"/>
        <w:rPr>
          <w:sz w:val="22"/>
          <w:szCs w:val="22"/>
        </w:rPr>
      </w:pPr>
      <w:r w:rsidRPr="00DC0CC0">
        <w:rPr>
          <w:i/>
          <w:iCs/>
          <w:sz w:val="22"/>
          <w:szCs w:val="22"/>
        </w:rPr>
        <w:t xml:space="preserve"> Housing for older persons</w:t>
      </w:r>
      <w:r w:rsidRPr="00DC0CC0">
        <w:rPr>
          <w:sz w:val="22"/>
          <w:szCs w:val="22"/>
        </w:rPr>
        <w:t xml:space="preserve"> means housing </w:t>
      </w:r>
      <w:r w:rsidRPr="00DC0CC0">
        <w:rPr>
          <w:sz w:val="22"/>
          <w:szCs w:val="22"/>
          <w:u w:val="single"/>
        </w:rPr>
        <w:t>that falls into one of the following categories</w:t>
      </w:r>
      <w:r w:rsidRPr="00DC0CC0">
        <w:rPr>
          <w:sz w:val="22"/>
          <w:szCs w:val="22"/>
        </w:rPr>
        <w:t>:</w:t>
      </w:r>
    </w:p>
    <w:p w14:paraId="5C4118C2" w14:textId="77777777" w:rsidR="002E0AE0" w:rsidRPr="00DC0CC0" w:rsidRDefault="002E0AE0" w:rsidP="002E0AE0">
      <w:pPr>
        <w:pStyle w:val="ListParagraph"/>
        <w:numPr>
          <w:ilvl w:val="0"/>
          <w:numId w:val="4"/>
        </w:numPr>
        <w:spacing w:line="500" w:lineRule="exact"/>
        <w:ind w:left="2160" w:hanging="630"/>
        <w:jc w:val="both"/>
        <w:rPr>
          <w:sz w:val="22"/>
          <w:szCs w:val="22"/>
        </w:rPr>
      </w:pPr>
      <w:r w:rsidRPr="00DC0CC0">
        <w:rPr>
          <w:sz w:val="22"/>
          <w:szCs w:val="22"/>
        </w:rPr>
        <w:t>[</w:t>
      </w:r>
      <w:r w:rsidRPr="00DC0CC0">
        <w:rPr>
          <w:strike/>
          <w:sz w:val="22"/>
          <w:szCs w:val="22"/>
        </w:rPr>
        <w:t>That the housing is s</w:t>
      </w:r>
      <w:r w:rsidRPr="00DC0CC0">
        <w:rPr>
          <w:sz w:val="22"/>
          <w:szCs w:val="22"/>
        </w:rPr>
        <w:t xml:space="preserve">] </w:t>
      </w:r>
      <w:r w:rsidRPr="00DC0CC0">
        <w:rPr>
          <w:sz w:val="22"/>
          <w:szCs w:val="22"/>
          <w:u w:val="single"/>
        </w:rPr>
        <w:t>S</w:t>
      </w:r>
      <w:r w:rsidRPr="00DC0CC0">
        <w:rPr>
          <w:sz w:val="22"/>
          <w:szCs w:val="22"/>
        </w:rPr>
        <w:t xml:space="preserve">pecifically designed and operated to assist elderly persons under a federal or state </w:t>
      </w:r>
      <w:proofErr w:type="gramStart"/>
      <w:r w:rsidRPr="00DC0CC0">
        <w:rPr>
          <w:sz w:val="22"/>
          <w:szCs w:val="22"/>
        </w:rPr>
        <w:t>program;</w:t>
      </w:r>
      <w:proofErr w:type="gramEnd"/>
    </w:p>
    <w:p w14:paraId="485FB147" w14:textId="77777777" w:rsidR="002E0AE0" w:rsidRPr="00DC0CC0" w:rsidRDefault="002E0AE0" w:rsidP="002E0AE0">
      <w:pPr>
        <w:pStyle w:val="ListParagraph"/>
        <w:numPr>
          <w:ilvl w:val="0"/>
          <w:numId w:val="4"/>
        </w:numPr>
        <w:spacing w:line="500" w:lineRule="exact"/>
        <w:ind w:left="2160" w:hanging="630"/>
        <w:jc w:val="both"/>
        <w:rPr>
          <w:sz w:val="22"/>
          <w:szCs w:val="22"/>
        </w:rPr>
      </w:pPr>
      <w:r w:rsidRPr="00DC0CC0">
        <w:rPr>
          <w:sz w:val="22"/>
          <w:szCs w:val="22"/>
        </w:rPr>
        <w:t>Intended for, and solely occupied by persons sixty-two (62) years of age or older; or</w:t>
      </w:r>
    </w:p>
    <w:p w14:paraId="1A20D2BA" w14:textId="77777777" w:rsidR="002E0AE0" w:rsidRPr="00DC0CC0" w:rsidRDefault="002E0AE0" w:rsidP="002E0AE0">
      <w:pPr>
        <w:pStyle w:val="ListParagraph"/>
        <w:numPr>
          <w:ilvl w:val="0"/>
          <w:numId w:val="4"/>
        </w:numPr>
        <w:spacing w:line="500" w:lineRule="exact"/>
        <w:ind w:left="2160" w:hanging="630"/>
        <w:jc w:val="both"/>
        <w:rPr>
          <w:sz w:val="22"/>
          <w:szCs w:val="22"/>
        </w:rPr>
      </w:pPr>
      <w:r w:rsidRPr="00DC0CC0">
        <w:rPr>
          <w:sz w:val="22"/>
          <w:szCs w:val="22"/>
        </w:rPr>
        <w:t>Intended and operated for occupancy by at least one (1) person fifty-five (55) years of age or older in at least eighty percent (80%) of the occupied units [</w:t>
      </w:r>
      <w:r w:rsidRPr="00DC0CC0">
        <w:rPr>
          <w:strike/>
          <w:sz w:val="22"/>
          <w:szCs w:val="22"/>
        </w:rPr>
        <w:t>,</w:t>
      </w:r>
      <w:r w:rsidRPr="00DC0CC0">
        <w:rPr>
          <w:sz w:val="22"/>
          <w:szCs w:val="22"/>
        </w:rPr>
        <w:t>] and adheres to a policy that demonstrates an intent to house persons who are fifty-five (55) years or older.</w:t>
      </w:r>
    </w:p>
    <w:p w14:paraId="7840EC8E" w14:textId="77777777" w:rsidR="002E0AE0" w:rsidRPr="008E0682" w:rsidRDefault="002E0AE0" w:rsidP="002E0AE0">
      <w:pPr>
        <w:pStyle w:val="ListParagraph"/>
        <w:numPr>
          <w:ilvl w:val="0"/>
          <w:numId w:val="1"/>
        </w:numPr>
        <w:spacing w:line="500" w:lineRule="exact"/>
        <w:jc w:val="both"/>
        <w:rPr>
          <w:sz w:val="22"/>
          <w:szCs w:val="22"/>
          <w:u w:val="single"/>
        </w:rPr>
      </w:pPr>
      <w:r w:rsidRPr="00DC0CC0">
        <w:rPr>
          <w:i/>
          <w:iCs/>
          <w:sz w:val="22"/>
          <w:szCs w:val="22"/>
          <w:u w:val="single"/>
        </w:rPr>
        <w:t xml:space="preserve">Owner </w:t>
      </w:r>
      <w:r w:rsidRPr="00DC0CC0">
        <w:rPr>
          <w:sz w:val="22"/>
          <w:szCs w:val="22"/>
          <w:u w:val="single"/>
        </w:rPr>
        <w:t>means one (1) or more persons, jointly or severally, in whom is vested one or both of the following:</w:t>
      </w:r>
    </w:p>
    <w:p w14:paraId="6DBFEC42" w14:textId="77777777" w:rsidR="002E0AE0" w:rsidRPr="00DC0CC0" w:rsidRDefault="002E0AE0" w:rsidP="002E0AE0">
      <w:pPr>
        <w:pStyle w:val="ListParagraph"/>
        <w:numPr>
          <w:ilvl w:val="1"/>
          <w:numId w:val="1"/>
        </w:numPr>
        <w:spacing w:line="500" w:lineRule="exact"/>
        <w:jc w:val="both"/>
        <w:rPr>
          <w:sz w:val="22"/>
          <w:szCs w:val="22"/>
          <w:u w:val="single"/>
        </w:rPr>
      </w:pPr>
      <w:r w:rsidRPr="00DC0CC0">
        <w:rPr>
          <w:sz w:val="22"/>
          <w:szCs w:val="22"/>
          <w:u w:val="single"/>
        </w:rPr>
        <w:t>all or part of the legal title to a property, other than a person who is limited partner in an association regulated under the Uniform Limited Partnership Act; or</w:t>
      </w:r>
    </w:p>
    <w:p w14:paraId="76D796BC" w14:textId="7DA4C03A" w:rsidR="002E0AE0" w:rsidRPr="00DC0CC0" w:rsidRDefault="002E0AE0" w:rsidP="002E0AE0">
      <w:pPr>
        <w:pStyle w:val="ListParagraph"/>
        <w:spacing w:line="500" w:lineRule="exact"/>
        <w:ind w:left="1800" w:hanging="360"/>
        <w:jc w:val="both"/>
        <w:rPr>
          <w:sz w:val="22"/>
          <w:szCs w:val="22"/>
          <w:u w:val="single"/>
        </w:rPr>
      </w:pPr>
      <w:r w:rsidRPr="00DC0CC0">
        <w:rPr>
          <w:sz w:val="22"/>
          <w:szCs w:val="22"/>
          <w:u w:val="single"/>
        </w:rPr>
        <w:t>(2)</w:t>
      </w:r>
      <w:r w:rsidRPr="00DC0CC0">
        <w:rPr>
          <w:sz w:val="22"/>
          <w:szCs w:val="22"/>
        </w:rPr>
        <w:t xml:space="preserve"> </w:t>
      </w:r>
      <w:r w:rsidRPr="00DC0CC0">
        <w:rPr>
          <w:sz w:val="22"/>
          <w:szCs w:val="22"/>
          <w:u w:val="single"/>
        </w:rPr>
        <w:t>all or part of the beneficial ownership and a right to present use and enjoyment of a premises and agents thereof and includes a mortgagee in possession and the lessors, but shall not include a person or persons, jointly or severally, who as owner leases the entire premises to a lessee of vacant land for apartment use</w:t>
      </w:r>
      <w:r w:rsidR="005725B9">
        <w:rPr>
          <w:sz w:val="22"/>
          <w:szCs w:val="22"/>
          <w:u w:val="single"/>
        </w:rPr>
        <w:t>.</w:t>
      </w:r>
    </w:p>
    <w:p w14:paraId="47BEA6C1" w14:textId="77777777" w:rsidR="002E0AE0" w:rsidRPr="00DC0CC0" w:rsidRDefault="002E0AE0" w:rsidP="002E0AE0">
      <w:pPr>
        <w:pStyle w:val="ListParagraph"/>
        <w:numPr>
          <w:ilvl w:val="0"/>
          <w:numId w:val="1"/>
        </w:numPr>
        <w:spacing w:line="500" w:lineRule="exact"/>
        <w:jc w:val="both"/>
        <w:rPr>
          <w:sz w:val="22"/>
          <w:szCs w:val="22"/>
        </w:rPr>
      </w:pPr>
      <w:r w:rsidRPr="00DC0CC0">
        <w:rPr>
          <w:i/>
          <w:iCs/>
          <w:sz w:val="22"/>
          <w:szCs w:val="22"/>
        </w:rPr>
        <w:t xml:space="preserve"> Person </w:t>
      </w:r>
      <w:r w:rsidRPr="00DC0CC0">
        <w:rPr>
          <w:sz w:val="22"/>
          <w:szCs w:val="22"/>
        </w:rPr>
        <w:t>[</w:t>
      </w:r>
      <w:r w:rsidRPr="00DC0CC0">
        <w:rPr>
          <w:strike/>
          <w:sz w:val="22"/>
          <w:szCs w:val="22"/>
        </w:rPr>
        <w:t>includes</w:t>
      </w:r>
      <w:r w:rsidRPr="00DC0CC0">
        <w:rPr>
          <w:sz w:val="22"/>
          <w:szCs w:val="22"/>
        </w:rPr>
        <w:t xml:space="preserve">] </w:t>
      </w:r>
      <w:r w:rsidRPr="00DC0CC0">
        <w:rPr>
          <w:sz w:val="22"/>
          <w:szCs w:val="22"/>
          <w:u w:val="single"/>
        </w:rPr>
        <w:t>means</w:t>
      </w:r>
      <w:r w:rsidRPr="00DC0CC0">
        <w:rPr>
          <w:sz w:val="22"/>
          <w:szCs w:val="22"/>
        </w:rPr>
        <w:t xml:space="preserve"> one (1) or more individuals, corporations, partnerships, associations, labor organizations, legal representatives, mutual companies, joint-stock companies, trusts, unincorporated organizations, trustees, trustees in cases under Title 11, receivers, and fiduciaries.</w:t>
      </w:r>
    </w:p>
    <w:p w14:paraId="781008B6" w14:textId="77777777" w:rsidR="002E0AE0" w:rsidRPr="00DC0CC0" w:rsidRDefault="002E0AE0" w:rsidP="002E0AE0">
      <w:pPr>
        <w:pStyle w:val="ListParagraph"/>
        <w:numPr>
          <w:ilvl w:val="0"/>
          <w:numId w:val="1"/>
        </w:numPr>
        <w:spacing w:line="500" w:lineRule="exact"/>
        <w:jc w:val="both"/>
        <w:rPr>
          <w:sz w:val="22"/>
          <w:szCs w:val="22"/>
          <w:u w:val="single"/>
        </w:rPr>
      </w:pPr>
      <w:r w:rsidRPr="00DC0CC0">
        <w:rPr>
          <w:i/>
          <w:iCs/>
          <w:sz w:val="22"/>
          <w:szCs w:val="22"/>
          <w:u w:val="single"/>
        </w:rPr>
        <w:t>Source of income</w:t>
      </w:r>
      <w:r w:rsidRPr="00DC0CC0">
        <w:rPr>
          <w:sz w:val="22"/>
          <w:szCs w:val="22"/>
          <w:u w:val="single"/>
        </w:rPr>
        <w:t xml:space="preserve"> means any lawful and verifiable source of money, paid directly to or on behalf of a renter or buyer of housing, including, but not limited to, the following sources or any combination of the following sources:</w:t>
      </w:r>
    </w:p>
    <w:p w14:paraId="1A2B1CB7" w14:textId="77777777" w:rsidR="002E0AE0" w:rsidRPr="00DC0CC0" w:rsidRDefault="002E0AE0" w:rsidP="002E0AE0">
      <w:pPr>
        <w:pStyle w:val="ListParagraph"/>
        <w:spacing w:line="500" w:lineRule="exact"/>
        <w:ind w:firstLine="720"/>
        <w:jc w:val="both"/>
        <w:rPr>
          <w:sz w:val="22"/>
          <w:szCs w:val="22"/>
          <w:u w:val="single"/>
        </w:rPr>
      </w:pPr>
      <w:r w:rsidRPr="00DC0CC0">
        <w:rPr>
          <w:sz w:val="22"/>
          <w:szCs w:val="22"/>
          <w:u w:val="single"/>
        </w:rPr>
        <w:t xml:space="preserve"> (1)   Income from a lawful profession, occupation, or </w:t>
      </w:r>
      <w:proofErr w:type="gramStart"/>
      <w:r w:rsidRPr="00DC0CC0">
        <w:rPr>
          <w:sz w:val="22"/>
          <w:szCs w:val="22"/>
          <w:u w:val="single"/>
        </w:rPr>
        <w:t>job;</w:t>
      </w:r>
      <w:proofErr w:type="gramEnd"/>
    </w:p>
    <w:p w14:paraId="02F94FDB" w14:textId="77777777" w:rsidR="002E0AE0" w:rsidRPr="00DC0CC0" w:rsidRDefault="002E0AE0" w:rsidP="002E0AE0">
      <w:pPr>
        <w:pStyle w:val="ListParagraph"/>
        <w:spacing w:line="500" w:lineRule="exact"/>
        <w:ind w:left="1890" w:hanging="450"/>
        <w:jc w:val="both"/>
        <w:rPr>
          <w:sz w:val="22"/>
          <w:szCs w:val="22"/>
          <w:u w:val="single"/>
        </w:rPr>
      </w:pPr>
      <w:r w:rsidRPr="00DC0CC0">
        <w:rPr>
          <w:sz w:val="22"/>
          <w:szCs w:val="22"/>
          <w:u w:val="single"/>
        </w:rPr>
        <w:t>(2)   Income derived from social security or any form of federal, state, or local      public or private housing assistance, including a housing choice voucher issued pursuant to Section 8 of the United States Housing Act of 1937, or any other form of housing assistance payment or credit, whether or not such income or credit is paid or attributed directly to a landlord and even if such income requires additional federal, state, or local compliance, including, but not limited to, inspections or contracting with the agency administering the assistance program; or</w:t>
      </w:r>
    </w:p>
    <w:p w14:paraId="317940F4" w14:textId="77777777" w:rsidR="002E0AE0" w:rsidRPr="00DC0CC0" w:rsidRDefault="002E0AE0" w:rsidP="002E0AE0">
      <w:pPr>
        <w:pStyle w:val="ListParagraph"/>
        <w:spacing w:line="500" w:lineRule="exact"/>
        <w:ind w:left="1890" w:hanging="450"/>
        <w:jc w:val="both"/>
        <w:rPr>
          <w:sz w:val="22"/>
          <w:szCs w:val="22"/>
          <w:u w:val="single"/>
        </w:rPr>
      </w:pPr>
      <w:r w:rsidRPr="00DC0CC0">
        <w:rPr>
          <w:sz w:val="22"/>
          <w:szCs w:val="22"/>
          <w:u w:val="single"/>
        </w:rPr>
        <w:t>(3)   A pension, annuity, distribution payment, alimony, child support, foster care subsidies, or any other lawful, and verifiable monetary consideration or benefit.</w:t>
      </w:r>
    </w:p>
    <w:p w14:paraId="13BD938F" w14:textId="77777777" w:rsidR="002E0AE0" w:rsidRPr="00DC0CC0" w:rsidRDefault="002E0AE0" w:rsidP="002E0AE0">
      <w:pPr>
        <w:pStyle w:val="ListParagraph"/>
        <w:numPr>
          <w:ilvl w:val="0"/>
          <w:numId w:val="1"/>
        </w:numPr>
        <w:spacing w:line="500" w:lineRule="exact"/>
        <w:ind w:left="1170"/>
        <w:jc w:val="both"/>
        <w:rPr>
          <w:sz w:val="22"/>
          <w:szCs w:val="22"/>
        </w:rPr>
      </w:pPr>
      <w:r w:rsidRPr="00DC0CC0">
        <w:rPr>
          <w:i/>
          <w:iCs/>
          <w:sz w:val="22"/>
          <w:szCs w:val="22"/>
        </w:rPr>
        <w:t xml:space="preserve"> To rent </w:t>
      </w:r>
      <w:r w:rsidRPr="00DC0CC0">
        <w:rPr>
          <w:sz w:val="22"/>
          <w:szCs w:val="22"/>
        </w:rPr>
        <w:t xml:space="preserve">includes to lease, sublease, to let, or to otherwise grant for a consideration </w:t>
      </w:r>
      <w:r w:rsidRPr="00DC0CC0">
        <w:rPr>
          <w:sz w:val="22"/>
          <w:szCs w:val="22"/>
          <w:u w:val="single"/>
        </w:rPr>
        <w:t>of</w:t>
      </w:r>
      <w:r w:rsidRPr="00DC0CC0">
        <w:rPr>
          <w:sz w:val="22"/>
          <w:szCs w:val="22"/>
        </w:rPr>
        <w:t xml:space="preserve"> the right to occupy premises not owned by the occupant.</w:t>
      </w:r>
    </w:p>
    <w:p w14:paraId="6AD280EE" w14:textId="6DE69528" w:rsidR="002E0AE0" w:rsidRPr="00DC0CC0" w:rsidRDefault="002E0AE0" w:rsidP="002E0AE0">
      <w:pPr>
        <w:spacing w:line="500" w:lineRule="exact"/>
        <w:ind w:firstLine="720"/>
        <w:jc w:val="both"/>
        <w:rPr>
          <w:b/>
          <w:bCs/>
          <w:sz w:val="22"/>
          <w:szCs w:val="22"/>
        </w:rPr>
      </w:pPr>
      <w:r w:rsidRPr="00DC0CC0">
        <w:rPr>
          <w:b/>
          <w:bCs/>
          <w:sz w:val="22"/>
          <w:szCs w:val="22"/>
        </w:rPr>
        <w:t xml:space="preserve">Section </w:t>
      </w:r>
      <w:r w:rsidR="009927CA">
        <w:rPr>
          <w:b/>
          <w:bCs/>
          <w:sz w:val="22"/>
          <w:szCs w:val="22"/>
        </w:rPr>
        <w:t>3</w:t>
      </w:r>
      <w:r w:rsidRPr="00DC0CC0">
        <w:rPr>
          <w:b/>
          <w:bCs/>
          <w:sz w:val="22"/>
          <w:szCs w:val="22"/>
        </w:rPr>
        <w:t>.</w:t>
      </w:r>
      <w:r w:rsidRPr="00DC0CC0">
        <w:tab/>
      </w:r>
      <w:r w:rsidR="00E264EA">
        <w:rPr>
          <w:b/>
          <w:bCs/>
          <w:sz w:val="22"/>
          <w:szCs w:val="22"/>
        </w:rPr>
        <w:t xml:space="preserve">Amending </w:t>
      </w:r>
      <w:r w:rsidRPr="00DC0CC0">
        <w:rPr>
          <w:b/>
          <w:bCs/>
          <w:sz w:val="22"/>
          <w:szCs w:val="22"/>
        </w:rPr>
        <w:t xml:space="preserve">Section 26-4.4 of SFCC 1987 (being Ordinance No. 2008-1, § 28) </w:t>
      </w:r>
      <w:r w:rsidR="00E264EA">
        <w:rPr>
          <w:b/>
          <w:bCs/>
          <w:sz w:val="22"/>
          <w:szCs w:val="22"/>
        </w:rPr>
        <w:t>to read:</w:t>
      </w:r>
    </w:p>
    <w:p w14:paraId="28A91C34" w14:textId="77777777" w:rsidR="002E0AE0" w:rsidRPr="00DC0CC0" w:rsidRDefault="002E0AE0" w:rsidP="002E0AE0">
      <w:pPr>
        <w:spacing w:line="500" w:lineRule="exact"/>
        <w:jc w:val="both"/>
        <w:rPr>
          <w:b/>
          <w:bCs/>
          <w:sz w:val="22"/>
          <w:szCs w:val="22"/>
        </w:rPr>
      </w:pPr>
      <w:r w:rsidRPr="00DC0CC0">
        <w:rPr>
          <w:b/>
          <w:bCs/>
          <w:sz w:val="22"/>
          <w:szCs w:val="22"/>
        </w:rPr>
        <w:t>26-4.4 - Certain sales and rental exemptions.</w:t>
      </w:r>
    </w:p>
    <w:p w14:paraId="7AABC689" w14:textId="77777777" w:rsidR="002E0AE0" w:rsidRPr="00DC0CC0" w:rsidRDefault="002E0AE0" w:rsidP="002E0AE0">
      <w:pPr>
        <w:pStyle w:val="ListParagraph"/>
        <w:numPr>
          <w:ilvl w:val="0"/>
          <w:numId w:val="5"/>
        </w:numPr>
        <w:spacing w:line="500" w:lineRule="exact"/>
        <w:jc w:val="both"/>
        <w:rPr>
          <w:sz w:val="22"/>
          <w:szCs w:val="22"/>
        </w:rPr>
      </w:pPr>
      <w:r w:rsidRPr="00DC0CC0">
        <w:rPr>
          <w:sz w:val="22"/>
          <w:szCs w:val="22"/>
        </w:rPr>
        <w:t xml:space="preserve"> Pursuant to paragraph B below, subsections 26-4.8 through 26-4.14 SFCC 1987 do not apply to the following:</w:t>
      </w:r>
    </w:p>
    <w:p w14:paraId="2AEC7932" w14:textId="01AF6974" w:rsidR="002E0AE0" w:rsidRPr="00DC0CC0" w:rsidRDefault="002E0AE0" w:rsidP="002E0AE0">
      <w:pPr>
        <w:pStyle w:val="ListParagraph"/>
        <w:numPr>
          <w:ilvl w:val="1"/>
          <w:numId w:val="5"/>
        </w:numPr>
        <w:tabs>
          <w:tab w:val="left" w:pos="1530"/>
          <w:tab w:val="left" w:pos="2160"/>
          <w:tab w:val="left" w:pos="2880"/>
          <w:tab w:val="left" w:pos="3600"/>
          <w:tab w:val="left" w:pos="4320"/>
          <w:tab w:val="left" w:pos="5040"/>
          <w:tab w:val="left" w:pos="5760"/>
          <w:tab w:val="left" w:pos="6480"/>
          <w:tab w:val="left" w:pos="7200"/>
          <w:tab w:val="left" w:pos="7920"/>
          <w:tab w:val="right" w:pos="8640"/>
        </w:tabs>
        <w:spacing w:line="500" w:lineRule="exact"/>
        <w:jc w:val="both"/>
        <w:rPr>
          <w:sz w:val="22"/>
          <w:szCs w:val="22"/>
        </w:rPr>
      </w:pPr>
      <w:r w:rsidRPr="00DC0CC0">
        <w:rPr>
          <w:sz w:val="22"/>
          <w:szCs w:val="22"/>
        </w:rPr>
        <w:t xml:space="preserve">The sale or rental of a single-family house sold or rented by an owner </w:t>
      </w:r>
      <w:r w:rsidRPr="00B37E26">
        <w:rPr>
          <w:sz w:val="22"/>
          <w:szCs w:val="22"/>
          <w:u w:val="single"/>
        </w:rPr>
        <w:t>if</w:t>
      </w:r>
      <w:r w:rsidR="00F75C63" w:rsidRPr="00B37E26">
        <w:rPr>
          <w:sz w:val="22"/>
          <w:szCs w:val="22"/>
          <w:u w:val="single"/>
        </w:rPr>
        <w:t xml:space="preserve"> the following </w:t>
      </w:r>
      <w:r w:rsidR="00B94B89" w:rsidRPr="006F0202">
        <w:rPr>
          <w:sz w:val="22"/>
          <w:szCs w:val="22"/>
          <w:u w:val="single"/>
        </w:rPr>
        <w:t>sales or rental circumstances</w:t>
      </w:r>
      <w:r w:rsidR="00F75C63" w:rsidRPr="00B37E26">
        <w:rPr>
          <w:sz w:val="22"/>
          <w:szCs w:val="22"/>
          <w:u w:val="single"/>
        </w:rPr>
        <w:t xml:space="preserve"> are met</w:t>
      </w:r>
      <w:r w:rsidRPr="00DC0CC0">
        <w:rPr>
          <w:sz w:val="22"/>
          <w:szCs w:val="22"/>
        </w:rPr>
        <w:t>:</w:t>
      </w:r>
      <w:r w:rsidRPr="00DC0CC0">
        <w:tab/>
      </w:r>
    </w:p>
    <w:p w14:paraId="4CF23DB8" w14:textId="5BBC7091" w:rsidR="002E0AE0" w:rsidRPr="00DC0CC0" w:rsidRDefault="002E0AE0" w:rsidP="002E0AE0">
      <w:pPr>
        <w:pStyle w:val="ListParagraph"/>
        <w:numPr>
          <w:ilvl w:val="2"/>
          <w:numId w:val="5"/>
        </w:numPr>
        <w:tabs>
          <w:tab w:val="left" w:pos="1530"/>
          <w:tab w:val="left" w:pos="2070"/>
          <w:tab w:val="left" w:pos="2160"/>
          <w:tab w:val="left" w:pos="2880"/>
          <w:tab w:val="left" w:pos="3600"/>
          <w:tab w:val="left" w:pos="4320"/>
          <w:tab w:val="left" w:pos="5040"/>
          <w:tab w:val="left" w:pos="5760"/>
          <w:tab w:val="left" w:pos="6480"/>
          <w:tab w:val="left" w:pos="7200"/>
          <w:tab w:val="left" w:pos="7920"/>
          <w:tab w:val="right" w:pos="8640"/>
        </w:tabs>
        <w:spacing w:line="500" w:lineRule="exact"/>
        <w:jc w:val="both"/>
        <w:rPr>
          <w:sz w:val="22"/>
          <w:szCs w:val="22"/>
        </w:rPr>
      </w:pPr>
      <w:r w:rsidRPr="00DC0CC0">
        <w:rPr>
          <w:sz w:val="22"/>
          <w:szCs w:val="22"/>
        </w:rPr>
        <w:t>The owner does not</w:t>
      </w:r>
      <w:r w:rsidR="00B301FE">
        <w:rPr>
          <w:sz w:val="22"/>
          <w:szCs w:val="22"/>
        </w:rPr>
        <w:t xml:space="preserve"> </w:t>
      </w:r>
      <w:r w:rsidR="00F83C5C" w:rsidRPr="00B37E26">
        <w:rPr>
          <w:sz w:val="22"/>
          <w:szCs w:val="22"/>
          <w:u w:val="single"/>
        </w:rPr>
        <w:t xml:space="preserve">meet the following </w:t>
      </w:r>
      <w:r w:rsidR="00B63629" w:rsidRPr="00B37E26">
        <w:rPr>
          <w:sz w:val="22"/>
          <w:szCs w:val="22"/>
          <w:u w:val="single"/>
        </w:rPr>
        <w:t xml:space="preserve">ownership </w:t>
      </w:r>
      <w:r w:rsidR="005170E7" w:rsidRPr="00B37E26">
        <w:rPr>
          <w:sz w:val="22"/>
          <w:szCs w:val="22"/>
          <w:u w:val="single"/>
        </w:rPr>
        <w:t>circumstances</w:t>
      </w:r>
      <w:r w:rsidRPr="00DC0CC0">
        <w:rPr>
          <w:sz w:val="22"/>
          <w:szCs w:val="22"/>
        </w:rPr>
        <w:t>:</w:t>
      </w:r>
    </w:p>
    <w:p w14:paraId="04368B6C" w14:textId="77777777" w:rsidR="002E0AE0" w:rsidRPr="00DC0CC0" w:rsidRDefault="002E0AE0" w:rsidP="002E0AE0">
      <w:pPr>
        <w:pStyle w:val="ListParagraph"/>
        <w:numPr>
          <w:ilvl w:val="3"/>
          <w:numId w:val="5"/>
        </w:numPr>
        <w:tabs>
          <w:tab w:val="left" w:pos="1530"/>
        </w:tabs>
        <w:spacing w:line="500" w:lineRule="exact"/>
        <w:jc w:val="both"/>
        <w:rPr>
          <w:sz w:val="22"/>
          <w:szCs w:val="22"/>
        </w:rPr>
      </w:pPr>
      <w:r w:rsidRPr="00DC0CC0">
        <w:rPr>
          <w:sz w:val="22"/>
          <w:szCs w:val="22"/>
        </w:rPr>
        <w:t xml:space="preserve">Own more than three (3) single-family houses at </w:t>
      </w:r>
      <w:proofErr w:type="gramStart"/>
      <w:r w:rsidRPr="00DC0CC0">
        <w:rPr>
          <w:sz w:val="22"/>
          <w:szCs w:val="22"/>
        </w:rPr>
        <w:t>any one</w:t>
      </w:r>
      <w:proofErr w:type="gramEnd"/>
      <w:r w:rsidRPr="00DC0CC0">
        <w:rPr>
          <w:sz w:val="22"/>
          <w:szCs w:val="22"/>
        </w:rPr>
        <w:t xml:space="preserve"> (1) time; or</w:t>
      </w:r>
    </w:p>
    <w:p w14:paraId="3B8F5DF7" w14:textId="6E1E4C88" w:rsidR="002E0AE0" w:rsidRPr="00DC0CC0" w:rsidRDefault="2A7E1A4A" w:rsidP="002E0AE0">
      <w:pPr>
        <w:pStyle w:val="ListParagraph"/>
        <w:numPr>
          <w:ilvl w:val="3"/>
          <w:numId w:val="5"/>
        </w:numPr>
        <w:tabs>
          <w:tab w:val="left" w:pos="1530"/>
        </w:tabs>
        <w:spacing w:line="500" w:lineRule="exact"/>
        <w:jc w:val="both"/>
        <w:rPr>
          <w:sz w:val="22"/>
          <w:szCs w:val="22"/>
        </w:rPr>
      </w:pPr>
      <w:r w:rsidRPr="2A7E1A4A">
        <w:rPr>
          <w:sz w:val="22"/>
          <w:szCs w:val="22"/>
        </w:rPr>
        <w:t xml:space="preserve">Own any interest in, nor is there owned or reserved on </w:t>
      </w:r>
      <w:r w:rsidR="00B25DDB" w:rsidRPr="2A7E1A4A">
        <w:rPr>
          <w:sz w:val="22"/>
          <w:szCs w:val="22"/>
        </w:rPr>
        <w:t>[</w:t>
      </w:r>
      <w:r w:rsidR="00B25DDB" w:rsidRPr="0040707B">
        <w:rPr>
          <w:strike/>
          <w:sz w:val="22"/>
          <w:szCs w:val="22"/>
        </w:rPr>
        <w:t>his or her</w:t>
      </w:r>
      <w:r w:rsidR="00B25DDB" w:rsidRPr="2A7E1A4A">
        <w:rPr>
          <w:sz w:val="22"/>
          <w:szCs w:val="22"/>
        </w:rPr>
        <w:t xml:space="preserve">] </w:t>
      </w:r>
      <w:r w:rsidRPr="0040707B">
        <w:rPr>
          <w:sz w:val="22"/>
          <w:szCs w:val="22"/>
          <w:u w:val="single"/>
        </w:rPr>
        <w:t>the owner</w:t>
      </w:r>
      <w:r w:rsidRPr="2A7E1A4A">
        <w:rPr>
          <w:sz w:val="22"/>
          <w:szCs w:val="22"/>
          <w:u w:val="single"/>
        </w:rPr>
        <w:t>’</w:t>
      </w:r>
      <w:r w:rsidRPr="0040707B">
        <w:rPr>
          <w:sz w:val="22"/>
          <w:szCs w:val="22"/>
          <w:u w:val="single"/>
        </w:rPr>
        <w:t>s</w:t>
      </w:r>
      <w:r w:rsidRPr="2A7E1A4A">
        <w:rPr>
          <w:sz w:val="22"/>
          <w:szCs w:val="22"/>
        </w:rPr>
        <w:t xml:space="preserve"> behalf, under any express or voluntary agreement, title or any right to any part of the proceeds from the sale or rental of more than three (3) single-family houses at </w:t>
      </w:r>
      <w:proofErr w:type="gramStart"/>
      <w:r w:rsidRPr="2A7E1A4A">
        <w:rPr>
          <w:sz w:val="22"/>
          <w:szCs w:val="22"/>
        </w:rPr>
        <w:t>any one</w:t>
      </w:r>
      <w:proofErr w:type="gramEnd"/>
      <w:r w:rsidRPr="2A7E1A4A">
        <w:rPr>
          <w:sz w:val="22"/>
          <w:szCs w:val="22"/>
        </w:rPr>
        <w:t xml:space="preserve"> (1) time; and</w:t>
      </w:r>
    </w:p>
    <w:p w14:paraId="06149B42" w14:textId="79210353" w:rsidR="002E0AE0" w:rsidRPr="00DC0CC0" w:rsidRDefault="002E0AE0" w:rsidP="002E0AE0">
      <w:pPr>
        <w:pStyle w:val="ListParagraph"/>
        <w:numPr>
          <w:ilvl w:val="2"/>
          <w:numId w:val="5"/>
        </w:numPr>
        <w:tabs>
          <w:tab w:val="left" w:pos="1530"/>
        </w:tabs>
        <w:spacing w:line="500" w:lineRule="exact"/>
        <w:jc w:val="both"/>
        <w:rPr>
          <w:sz w:val="22"/>
          <w:szCs w:val="22"/>
        </w:rPr>
      </w:pPr>
      <w:r w:rsidRPr="00DC0CC0">
        <w:rPr>
          <w:sz w:val="22"/>
          <w:szCs w:val="22"/>
        </w:rPr>
        <w:t>The house was sold or rented without</w:t>
      </w:r>
      <w:r w:rsidR="00E56866">
        <w:rPr>
          <w:sz w:val="22"/>
          <w:szCs w:val="22"/>
        </w:rPr>
        <w:t xml:space="preserve"> </w:t>
      </w:r>
      <w:r w:rsidR="00E56866" w:rsidRPr="001029D5">
        <w:rPr>
          <w:sz w:val="22"/>
          <w:szCs w:val="22"/>
          <w:u w:val="single"/>
        </w:rPr>
        <w:t xml:space="preserve">the following </w:t>
      </w:r>
      <w:r w:rsidR="00495ECF" w:rsidRPr="001029D5">
        <w:rPr>
          <w:sz w:val="22"/>
          <w:szCs w:val="22"/>
          <w:u w:val="single"/>
        </w:rPr>
        <w:t>sales or rental circumstances</w:t>
      </w:r>
      <w:r w:rsidRPr="00DC0CC0">
        <w:rPr>
          <w:sz w:val="22"/>
          <w:szCs w:val="22"/>
        </w:rPr>
        <w:t>:</w:t>
      </w:r>
    </w:p>
    <w:p w14:paraId="5F94F43D" w14:textId="77777777" w:rsidR="002E0AE0" w:rsidRPr="00DC0CC0" w:rsidRDefault="002E0AE0" w:rsidP="002E0AE0">
      <w:pPr>
        <w:pStyle w:val="ListParagraph"/>
        <w:numPr>
          <w:ilvl w:val="3"/>
          <w:numId w:val="5"/>
        </w:numPr>
        <w:tabs>
          <w:tab w:val="left" w:pos="1530"/>
        </w:tabs>
        <w:spacing w:line="500" w:lineRule="exact"/>
        <w:jc w:val="both"/>
        <w:rPr>
          <w:sz w:val="22"/>
          <w:szCs w:val="22"/>
        </w:rPr>
      </w:pPr>
      <w:r w:rsidRPr="00DC0CC0">
        <w:rPr>
          <w:sz w:val="22"/>
          <w:szCs w:val="22"/>
        </w:rPr>
        <w:t>The use of the sales or rental facilities or services of a real estate broker, agent, or salesman licensed under the Real Estate License Act or an employee or agent of a licensed broker, agent, or salesman, or the facilities or services of the owner of a dwelling designed or intended for occupancy by five (5) or more families; or</w:t>
      </w:r>
    </w:p>
    <w:p w14:paraId="706AAA04" w14:textId="77777777" w:rsidR="002E0AE0" w:rsidRPr="00DC0CC0" w:rsidRDefault="002E0AE0" w:rsidP="002E0AE0">
      <w:pPr>
        <w:pStyle w:val="ListParagraph"/>
        <w:numPr>
          <w:ilvl w:val="3"/>
          <w:numId w:val="5"/>
        </w:numPr>
        <w:tabs>
          <w:tab w:val="left" w:pos="1530"/>
        </w:tabs>
        <w:spacing w:line="500" w:lineRule="exact"/>
        <w:jc w:val="both"/>
        <w:rPr>
          <w:sz w:val="22"/>
          <w:szCs w:val="22"/>
        </w:rPr>
      </w:pPr>
      <w:r w:rsidRPr="00DC0CC0">
        <w:rPr>
          <w:sz w:val="22"/>
          <w:szCs w:val="22"/>
        </w:rPr>
        <w:t>The publication, posting, or mailing of a notice, statement or advertisement prohibited by subsection 26-4.9 SFCC 1987; or</w:t>
      </w:r>
    </w:p>
    <w:p w14:paraId="47093DD5" w14:textId="77777777" w:rsidR="002E0AE0" w:rsidRPr="00DC0CC0" w:rsidRDefault="002E0AE0" w:rsidP="002E0AE0">
      <w:pPr>
        <w:pStyle w:val="ListParagraph"/>
        <w:numPr>
          <w:ilvl w:val="1"/>
          <w:numId w:val="5"/>
        </w:numPr>
        <w:spacing w:line="500" w:lineRule="exact"/>
        <w:jc w:val="both"/>
        <w:rPr>
          <w:sz w:val="22"/>
          <w:szCs w:val="22"/>
        </w:rPr>
      </w:pPr>
      <w:r w:rsidRPr="00DC0CC0">
        <w:rPr>
          <w:sz w:val="22"/>
          <w:szCs w:val="22"/>
        </w:rPr>
        <w:t xml:space="preserve"> The sale or rental of rooms or units in a dwelling containing living quarters occupied, or intended to be occupied, by no more than four (4) families living independently of each other if the owner maintains and occupies one (1) of the living quarters as the owner's residence.</w:t>
      </w:r>
    </w:p>
    <w:p w14:paraId="48960140" w14:textId="77777777" w:rsidR="002E0AE0" w:rsidRDefault="002E0AE0" w:rsidP="002E0AE0">
      <w:pPr>
        <w:pStyle w:val="ListParagraph"/>
        <w:numPr>
          <w:ilvl w:val="0"/>
          <w:numId w:val="5"/>
        </w:numPr>
        <w:spacing w:line="500" w:lineRule="exact"/>
        <w:jc w:val="both"/>
        <w:rPr>
          <w:sz w:val="22"/>
          <w:szCs w:val="22"/>
        </w:rPr>
      </w:pPr>
      <w:r w:rsidRPr="00DC0CC0">
        <w:rPr>
          <w:sz w:val="22"/>
          <w:szCs w:val="22"/>
        </w:rPr>
        <w:t>The exemption in paragraph A of this section applies only to one (1) sale or rental over a twenty-four-month period if the owner did not reside in the house at the time of sale or rental or was not the most recent resident of the house prior to the sale or rental.</w:t>
      </w:r>
    </w:p>
    <w:p w14:paraId="560DC0D8" w14:textId="1B3267FE" w:rsidR="00753E03" w:rsidRDefault="002F6830" w:rsidP="00753E03">
      <w:pPr>
        <w:spacing w:line="500" w:lineRule="exact"/>
        <w:jc w:val="both"/>
        <w:rPr>
          <w:b/>
          <w:bCs/>
          <w:sz w:val="22"/>
          <w:szCs w:val="22"/>
        </w:rPr>
      </w:pPr>
      <w:r w:rsidRPr="003636E9">
        <w:rPr>
          <w:b/>
          <w:bCs/>
          <w:sz w:val="22"/>
          <w:szCs w:val="22"/>
        </w:rPr>
        <w:t xml:space="preserve">Section 4. </w:t>
      </w:r>
      <w:r w:rsidRPr="003636E9">
        <w:rPr>
          <w:b/>
          <w:bCs/>
          <w:sz w:val="22"/>
          <w:szCs w:val="22"/>
        </w:rPr>
        <w:tab/>
        <w:t xml:space="preserve">Sections 26-4.5 and 26-4.6 of SFCC 1987 (being Ordinance No. 2008-1 § 28) are included for </w:t>
      </w:r>
      <w:r w:rsidR="00A664B2">
        <w:rPr>
          <w:b/>
          <w:bCs/>
          <w:sz w:val="22"/>
          <w:szCs w:val="22"/>
        </w:rPr>
        <w:t xml:space="preserve">context </w:t>
      </w:r>
      <w:r w:rsidRPr="003636E9">
        <w:rPr>
          <w:b/>
          <w:bCs/>
          <w:sz w:val="22"/>
          <w:szCs w:val="22"/>
        </w:rPr>
        <w:t>without proposed amendments</w:t>
      </w:r>
      <w:r w:rsidR="00514003" w:rsidRPr="003636E9">
        <w:rPr>
          <w:b/>
          <w:bCs/>
          <w:sz w:val="22"/>
          <w:szCs w:val="22"/>
        </w:rPr>
        <w:t>:</w:t>
      </w:r>
      <w:r w:rsidRPr="003636E9">
        <w:rPr>
          <w:b/>
          <w:bCs/>
          <w:sz w:val="22"/>
          <w:szCs w:val="22"/>
        </w:rPr>
        <w:t xml:space="preserve"> </w:t>
      </w:r>
    </w:p>
    <w:p w14:paraId="3DBACB2B" w14:textId="047A602B" w:rsidR="002E0AE0" w:rsidRPr="003636E9" w:rsidRDefault="00753E03" w:rsidP="003636E9">
      <w:pPr>
        <w:spacing w:line="500" w:lineRule="exact"/>
        <w:jc w:val="both"/>
        <w:rPr>
          <w:b/>
          <w:bCs/>
          <w:sz w:val="22"/>
          <w:szCs w:val="22"/>
        </w:rPr>
      </w:pPr>
      <w:r>
        <w:rPr>
          <w:b/>
          <w:bCs/>
          <w:sz w:val="22"/>
          <w:szCs w:val="22"/>
        </w:rPr>
        <w:t>26</w:t>
      </w:r>
      <w:r w:rsidR="003636E9">
        <w:rPr>
          <w:b/>
          <w:bCs/>
          <w:sz w:val="22"/>
          <w:szCs w:val="22"/>
        </w:rPr>
        <w:t xml:space="preserve">-4.5 - </w:t>
      </w:r>
      <w:r w:rsidR="002E0AE0" w:rsidRPr="003636E9">
        <w:rPr>
          <w:b/>
          <w:bCs/>
          <w:sz w:val="22"/>
          <w:szCs w:val="22"/>
        </w:rPr>
        <w:t>Religious organization and private club exemption.</w:t>
      </w:r>
    </w:p>
    <w:p w14:paraId="4210FF12" w14:textId="77777777" w:rsidR="002E0AE0" w:rsidRPr="00DC0CC0" w:rsidRDefault="002E0AE0" w:rsidP="002E0AE0">
      <w:pPr>
        <w:spacing w:line="500" w:lineRule="exact"/>
        <w:ind w:left="1080" w:hanging="360"/>
        <w:jc w:val="both"/>
        <w:rPr>
          <w:sz w:val="22"/>
          <w:szCs w:val="22"/>
        </w:rPr>
      </w:pPr>
      <w:r w:rsidRPr="00DC0CC0">
        <w:rPr>
          <w:sz w:val="22"/>
          <w:szCs w:val="22"/>
        </w:rPr>
        <w:t>A. This section does not prohibit a religious organization, association, or society, or a nonprofit institution or organization operated, supervised, or controlled by, or in conjunction with, a religious organization, association, or society, from the following:</w:t>
      </w:r>
    </w:p>
    <w:p w14:paraId="21163633" w14:textId="77777777" w:rsidR="002E0AE0" w:rsidRPr="00DC0CC0" w:rsidRDefault="002E0AE0" w:rsidP="002E0AE0">
      <w:pPr>
        <w:spacing w:line="500" w:lineRule="exact"/>
        <w:ind w:left="1980" w:hanging="360"/>
        <w:jc w:val="both"/>
        <w:rPr>
          <w:sz w:val="22"/>
          <w:szCs w:val="22"/>
        </w:rPr>
      </w:pPr>
      <w:r w:rsidRPr="00DC0CC0">
        <w:rPr>
          <w:sz w:val="22"/>
          <w:szCs w:val="22"/>
        </w:rPr>
        <w:t xml:space="preserve">(1)  Limiting the sale, rental, or occupancy of dwellings that it owns or operates for other than a commercial purpose to persons of the same religion unless membership in the religion is restricted because of race, </w:t>
      </w:r>
      <w:proofErr w:type="gramStart"/>
      <w:r w:rsidRPr="00DC0CC0">
        <w:rPr>
          <w:sz w:val="22"/>
          <w:szCs w:val="22"/>
        </w:rPr>
        <w:t>color</w:t>
      </w:r>
      <w:proofErr w:type="gramEnd"/>
      <w:r w:rsidRPr="00DC0CC0">
        <w:rPr>
          <w:sz w:val="22"/>
          <w:szCs w:val="22"/>
        </w:rPr>
        <w:t xml:space="preserve"> or national origin; or</w:t>
      </w:r>
    </w:p>
    <w:p w14:paraId="6C2A0224" w14:textId="77777777" w:rsidR="002E0AE0" w:rsidRPr="00DC0CC0" w:rsidRDefault="002E0AE0" w:rsidP="002E0AE0">
      <w:pPr>
        <w:spacing w:line="500" w:lineRule="exact"/>
        <w:ind w:left="900" w:firstLine="720"/>
        <w:jc w:val="both"/>
        <w:rPr>
          <w:sz w:val="22"/>
          <w:szCs w:val="22"/>
        </w:rPr>
      </w:pPr>
      <w:r w:rsidRPr="00DC0CC0">
        <w:rPr>
          <w:sz w:val="22"/>
          <w:szCs w:val="22"/>
        </w:rPr>
        <w:t>(2)  Giving preference for such dwellings to persons of the same religion.</w:t>
      </w:r>
    </w:p>
    <w:p w14:paraId="22A10116" w14:textId="77777777" w:rsidR="002E0AE0" w:rsidRPr="00DC0CC0" w:rsidRDefault="002E0AE0" w:rsidP="002E0AE0">
      <w:pPr>
        <w:spacing w:line="500" w:lineRule="exact"/>
        <w:ind w:left="1080" w:hanging="360"/>
        <w:jc w:val="both"/>
        <w:rPr>
          <w:sz w:val="22"/>
          <w:szCs w:val="22"/>
        </w:rPr>
      </w:pPr>
      <w:r w:rsidRPr="00DC0CC0">
        <w:rPr>
          <w:sz w:val="22"/>
          <w:szCs w:val="22"/>
        </w:rPr>
        <w:t>B.  This section does not prohibit a private club not in fact open to the public that, as an incident to its primary purpose, provides lodging that it owns or operates for other than a commercial purpose from limiting the rental or occupancy of that lodging to its members or from giving preference to its members.</w:t>
      </w:r>
    </w:p>
    <w:p w14:paraId="15B372F3" w14:textId="77777777" w:rsidR="002E0AE0" w:rsidRPr="00DC0CC0" w:rsidRDefault="002E0AE0" w:rsidP="002E0AE0">
      <w:pPr>
        <w:spacing w:line="500" w:lineRule="exact"/>
        <w:jc w:val="both"/>
        <w:rPr>
          <w:b/>
          <w:bCs/>
          <w:sz w:val="22"/>
          <w:szCs w:val="22"/>
        </w:rPr>
      </w:pPr>
      <w:r w:rsidRPr="00DC0CC0">
        <w:rPr>
          <w:b/>
          <w:bCs/>
          <w:sz w:val="22"/>
          <w:szCs w:val="22"/>
        </w:rPr>
        <w:t>26-4.6 - Housing for the elderly exempted.</w:t>
      </w:r>
    </w:p>
    <w:p w14:paraId="204D9278" w14:textId="77777777" w:rsidR="002E0AE0" w:rsidRPr="00DC0CC0" w:rsidRDefault="002E0AE0" w:rsidP="002E0AE0">
      <w:pPr>
        <w:spacing w:line="500" w:lineRule="exact"/>
        <w:jc w:val="both"/>
        <w:rPr>
          <w:sz w:val="22"/>
          <w:szCs w:val="22"/>
        </w:rPr>
      </w:pPr>
      <w:r w:rsidRPr="00DC0CC0">
        <w:rPr>
          <w:sz w:val="22"/>
          <w:szCs w:val="22"/>
        </w:rPr>
        <w:t>The provisions of this section relating to familial status do not apply to "housing for older persons" as defined.</w:t>
      </w:r>
    </w:p>
    <w:p w14:paraId="5AF8D64A" w14:textId="624F740E" w:rsidR="002E0AE0" w:rsidRPr="00DC0CC0" w:rsidRDefault="002E0AE0" w:rsidP="002E0AE0">
      <w:pPr>
        <w:spacing w:line="500" w:lineRule="exact"/>
        <w:jc w:val="both"/>
        <w:rPr>
          <w:b/>
          <w:bCs/>
          <w:sz w:val="22"/>
          <w:szCs w:val="22"/>
        </w:rPr>
      </w:pPr>
      <w:r w:rsidRPr="00DC0CC0">
        <w:rPr>
          <w:b/>
          <w:sz w:val="22"/>
          <w:szCs w:val="22"/>
        </w:rPr>
        <w:tab/>
      </w:r>
      <w:r w:rsidRPr="00DC0CC0">
        <w:rPr>
          <w:b/>
          <w:bCs/>
          <w:sz w:val="22"/>
          <w:szCs w:val="22"/>
        </w:rPr>
        <w:t xml:space="preserve">Section </w:t>
      </w:r>
      <w:r w:rsidR="002F6830">
        <w:rPr>
          <w:b/>
          <w:bCs/>
          <w:sz w:val="22"/>
          <w:szCs w:val="22"/>
        </w:rPr>
        <w:t>5</w:t>
      </w:r>
      <w:r w:rsidRPr="00DC0CC0">
        <w:rPr>
          <w:b/>
          <w:bCs/>
          <w:sz w:val="22"/>
          <w:szCs w:val="22"/>
        </w:rPr>
        <w:t>.</w:t>
      </w:r>
      <w:r w:rsidRPr="00DC0CC0">
        <w:rPr>
          <w:sz w:val="22"/>
          <w:szCs w:val="22"/>
        </w:rPr>
        <w:tab/>
      </w:r>
      <w:r w:rsidRPr="00DC0CC0">
        <w:rPr>
          <w:b/>
          <w:bCs/>
          <w:sz w:val="22"/>
          <w:szCs w:val="22"/>
        </w:rPr>
        <w:t>Amending Section 26-4.7 of SFCC 1987 (being Ord. No. 2008-1, § 28) to read:</w:t>
      </w:r>
    </w:p>
    <w:p w14:paraId="1741C6C7" w14:textId="77777777" w:rsidR="002E0AE0" w:rsidRPr="00DC0CC0" w:rsidRDefault="002E0AE0" w:rsidP="002E0AE0">
      <w:pPr>
        <w:spacing w:line="500" w:lineRule="exact"/>
        <w:jc w:val="both"/>
        <w:rPr>
          <w:b/>
          <w:bCs/>
          <w:sz w:val="22"/>
          <w:szCs w:val="22"/>
        </w:rPr>
      </w:pPr>
      <w:r w:rsidRPr="00DC0CC0">
        <w:rPr>
          <w:b/>
          <w:bCs/>
          <w:sz w:val="22"/>
          <w:szCs w:val="22"/>
        </w:rPr>
        <w:t>26-4.7 - Appraisal exemption.</w:t>
      </w:r>
    </w:p>
    <w:p w14:paraId="5173775D" w14:textId="77777777" w:rsidR="002E0AE0" w:rsidRPr="00DC0CC0" w:rsidRDefault="002E0AE0" w:rsidP="002E0AE0">
      <w:pPr>
        <w:spacing w:line="500" w:lineRule="exact"/>
        <w:jc w:val="both"/>
        <w:rPr>
          <w:sz w:val="22"/>
          <w:szCs w:val="22"/>
        </w:rPr>
      </w:pPr>
      <w:r w:rsidRPr="00DC0CC0">
        <w:rPr>
          <w:sz w:val="22"/>
          <w:szCs w:val="22"/>
        </w:rPr>
        <w:t xml:space="preserve">This section does not prohibit a person engaged in the business of furnishing appraisals of residential real property from taking into consideration factors other than race, color, religion, </w:t>
      </w:r>
      <w:r w:rsidRPr="00DC0CC0">
        <w:rPr>
          <w:sz w:val="22"/>
          <w:szCs w:val="22"/>
          <w:u w:val="single"/>
        </w:rPr>
        <w:t>sex</w:t>
      </w:r>
      <w:r w:rsidRPr="00DC0CC0">
        <w:rPr>
          <w:sz w:val="22"/>
          <w:szCs w:val="22"/>
        </w:rPr>
        <w:t>, gender, sexual orientation, disability, familial status, [</w:t>
      </w:r>
      <w:r w:rsidRPr="00DC0CC0">
        <w:rPr>
          <w:strike/>
          <w:sz w:val="22"/>
          <w:szCs w:val="22"/>
        </w:rPr>
        <w:t>or</w:t>
      </w:r>
      <w:r w:rsidRPr="00DC0CC0">
        <w:rPr>
          <w:sz w:val="22"/>
          <w:szCs w:val="22"/>
        </w:rPr>
        <w:t>] national origin</w:t>
      </w:r>
      <w:r w:rsidRPr="00DC0CC0">
        <w:rPr>
          <w:sz w:val="22"/>
          <w:szCs w:val="22"/>
          <w:u w:val="single"/>
        </w:rPr>
        <w:t>, or source of income</w:t>
      </w:r>
      <w:r w:rsidRPr="00DC0CC0">
        <w:rPr>
          <w:sz w:val="22"/>
          <w:szCs w:val="22"/>
        </w:rPr>
        <w:t>.</w:t>
      </w:r>
    </w:p>
    <w:p w14:paraId="55B71808" w14:textId="347BC4E7" w:rsidR="002E0AE0" w:rsidRPr="00DC0CC0" w:rsidRDefault="002E0AE0" w:rsidP="002E0AE0">
      <w:pPr>
        <w:spacing w:line="500" w:lineRule="exact"/>
        <w:ind w:firstLine="720"/>
        <w:jc w:val="both"/>
        <w:rPr>
          <w:b/>
          <w:bCs/>
          <w:sz w:val="22"/>
          <w:szCs w:val="22"/>
        </w:rPr>
      </w:pPr>
      <w:r w:rsidRPr="00DC0CC0">
        <w:rPr>
          <w:b/>
          <w:bCs/>
          <w:sz w:val="22"/>
          <w:szCs w:val="22"/>
        </w:rPr>
        <w:t xml:space="preserve">Section </w:t>
      </w:r>
      <w:r w:rsidR="002F6830">
        <w:rPr>
          <w:b/>
          <w:bCs/>
          <w:sz w:val="22"/>
          <w:szCs w:val="22"/>
        </w:rPr>
        <w:t>6</w:t>
      </w:r>
      <w:r w:rsidRPr="00DC0CC0">
        <w:rPr>
          <w:b/>
          <w:bCs/>
          <w:sz w:val="22"/>
          <w:szCs w:val="22"/>
        </w:rPr>
        <w:t>.</w:t>
      </w:r>
      <w:r w:rsidRPr="00DC0CC0">
        <w:tab/>
      </w:r>
      <w:r w:rsidRPr="00DC0CC0">
        <w:rPr>
          <w:b/>
          <w:bCs/>
          <w:sz w:val="22"/>
          <w:szCs w:val="22"/>
        </w:rPr>
        <w:t>Amending Section 26-4.8 of SFCC 1987 (being Ord. No. 2008-1, § 28) to read:</w:t>
      </w:r>
    </w:p>
    <w:p w14:paraId="6C21BE4D" w14:textId="77777777" w:rsidR="002E0AE0" w:rsidRPr="00DC0CC0" w:rsidRDefault="002E0AE0" w:rsidP="002E0AE0">
      <w:pPr>
        <w:spacing w:line="500" w:lineRule="exact"/>
        <w:jc w:val="both"/>
        <w:rPr>
          <w:b/>
          <w:bCs/>
          <w:sz w:val="22"/>
          <w:szCs w:val="22"/>
        </w:rPr>
      </w:pPr>
      <w:r w:rsidRPr="00DC0CC0">
        <w:rPr>
          <w:b/>
          <w:bCs/>
          <w:sz w:val="22"/>
          <w:szCs w:val="22"/>
        </w:rPr>
        <w:t>26-4.8 - Discrimination in sales or rental of housing.</w:t>
      </w:r>
    </w:p>
    <w:p w14:paraId="658E702E" w14:textId="77777777" w:rsidR="002E0AE0" w:rsidRPr="00DC0CC0" w:rsidRDefault="002E0AE0" w:rsidP="002E0AE0">
      <w:pPr>
        <w:pStyle w:val="ListParagraph"/>
        <w:numPr>
          <w:ilvl w:val="0"/>
          <w:numId w:val="6"/>
        </w:numPr>
        <w:spacing w:line="500" w:lineRule="exact"/>
        <w:jc w:val="both"/>
        <w:rPr>
          <w:sz w:val="22"/>
          <w:szCs w:val="22"/>
        </w:rPr>
      </w:pPr>
      <w:r w:rsidRPr="00DC0CC0">
        <w:rPr>
          <w:sz w:val="22"/>
          <w:szCs w:val="22"/>
        </w:rPr>
        <w:t xml:space="preserve">A person may not refuse to sell or rent a dwelling to a person who has made a bona fide offer; refuse to negotiate for the sale or rental of a dwelling; or otherwise make unavailable or deny a dwelling to any person because of race, color, religion, </w:t>
      </w:r>
      <w:r w:rsidRPr="00DC0CC0">
        <w:rPr>
          <w:sz w:val="22"/>
          <w:szCs w:val="22"/>
          <w:u w:val="single"/>
        </w:rPr>
        <w:t xml:space="preserve">sex, </w:t>
      </w:r>
      <w:r w:rsidRPr="00DC0CC0">
        <w:rPr>
          <w:sz w:val="22"/>
          <w:szCs w:val="22"/>
        </w:rPr>
        <w:t>gender, sexual orientation, familial status, [</w:t>
      </w:r>
      <w:r w:rsidRPr="00DC0CC0">
        <w:rPr>
          <w:strike/>
          <w:sz w:val="22"/>
          <w:szCs w:val="22"/>
        </w:rPr>
        <w:t>or</w:t>
      </w:r>
      <w:r w:rsidRPr="00DC0CC0">
        <w:rPr>
          <w:sz w:val="22"/>
          <w:szCs w:val="22"/>
        </w:rPr>
        <w:t>] national origin</w:t>
      </w:r>
      <w:r w:rsidRPr="00DC0CC0">
        <w:rPr>
          <w:sz w:val="22"/>
          <w:szCs w:val="22"/>
          <w:u w:val="single"/>
        </w:rPr>
        <w:t>, or source of income</w:t>
      </w:r>
      <w:r w:rsidRPr="00DC0CC0">
        <w:rPr>
          <w:sz w:val="22"/>
          <w:szCs w:val="22"/>
        </w:rPr>
        <w:t>.</w:t>
      </w:r>
    </w:p>
    <w:p w14:paraId="6076A2D7" w14:textId="717E1051" w:rsidR="002E0AE0" w:rsidRPr="00DC0CC0" w:rsidRDefault="3C63CA8D" w:rsidP="002E0AE0">
      <w:pPr>
        <w:pStyle w:val="ListParagraph"/>
        <w:numPr>
          <w:ilvl w:val="0"/>
          <w:numId w:val="6"/>
        </w:numPr>
        <w:spacing w:line="500" w:lineRule="exact"/>
        <w:jc w:val="both"/>
        <w:rPr>
          <w:sz w:val="22"/>
          <w:szCs w:val="22"/>
        </w:rPr>
      </w:pPr>
      <w:r w:rsidRPr="3C63CA8D">
        <w:rPr>
          <w:sz w:val="22"/>
          <w:szCs w:val="22"/>
        </w:rPr>
        <w:t xml:space="preserve">A person may not discriminate against any person in the terms, conditions, or privileges of sale or rental of a dwelling or providing services or facilities in connection with the sale or rental because of race, color, religion, </w:t>
      </w:r>
      <w:r w:rsidRPr="3C63CA8D">
        <w:rPr>
          <w:sz w:val="22"/>
          <w:szCs w:val="22"/>
          <w:u w:val="single"/>
        </w:rPr>
        <w:t>sex,</w:t>
      </w:r>
      <w:r w:rsidRPr="3C63CA8D">
        <w:rPr>
          <w:sz w:val="22"/>
          <w:szCs w:val="22"/>
        </w:rPr>
        <w:t xml:space="preserve"> gender, sexual orientation, familial status, [</w:t>
      </w:r>
      <w:r w:rsidRPr="3C63CA8D">
        <w:rPr>
          <w:strike/>
          <w:sz w:val="22"/>
          <w:szCs w:val="22"/>
        </w:rPr>
        <w:t>or</w:t>
      </w:r>
      <w:r w:rsidRPr="3C63CA8D">
        <w:rPr>
          <w:sz w:val="22"/>
          <w:szCs w:val="22"/>
        </w:rPr>
        <w:t>] national origin</w:t>
      </w:r>
      <w:r w:rsidRPr="3C63CA8D">
        <w:rPr>
          <w:sz w:val="22"/>
          <w:szCs w:val="22"/>
          <w:u w:val="single"/>
        </w:rPr>
        <w:t>, or source of income</w:t>
      </w:r>
      <w:r w:rsidRPr="007F7792">
        <w:rPr>
          <w:sz w:val="22"/>
          <w:szCs w:val="22"/>
          <w:u w:val="single"/>
        </w:rPr>
        <w:t xml:space="preserve">. </w:t>
      </w:r>
    </w:p>
    <w:p w14:paraId="2472773E" w14:textId="0BA77663" w:rsidR="002E0AE0" w:rsidRPr="00DC0CC0" w:rsidRDefault="5F29B4D0" w:rsidP="002E0AE0">
      <w:pPr>
        <w:pStyle w:val="ListParagraph"/>
        <w:numPr>
          <w:ilvl w:val="0"/>
          <w:numId w:val="6"/>
        </w:numPr>
        <w:spacing w:line="500" w:lineRule="exact"/>
        <w:jc w:val="both"/>
        <w:rPr>
          <w:sz w:val="22"/>
          <w:szCs w:val="22"/>
        </w:rPr>
      </w:pPr>
      <w:r w:rsidRPr="5F29B4D0">
        <w:rPr>
          <w:sz w:val="22"/>
          <w:szCs w:val="22"/>
          <w:u w:val="single"/>
        </w:rPr>
        <w:t xml:space="preserve">A person shall only assess </w:t>
      </w:r>
      <w:r w:rsidR="002A044A">
        <w:rPr>
          <w:sz w:val="22"/>
          <w:szCs w:val="22"/>
          <w:u w:val="single"/>
        </w:rPr>
        <w:t xml:space="preserve">a </w:t>
      </w:r>
      <w:r w:rsidR="002A044A" w:rsidRPr="5F29B4D0">
        <w:rPr>
          <w:sz w:val="22"/>
          <w:szCs w:val="22"/>
          <w:u w:val="single"/>
        </w:rPr>
        <w:t>prospective</w:t>
      </w:r>
      <w:r w:rsidRPr="5F29B4D0">
        <w:rPr>
          <w:sz w:val="22"/>
          <w:szCs w:val="22"/>
          <w:u w:val="single"/>
        </w:rPr>
        <w:t xml:space="preserve"> tenant’s or buyer’s income in relation to the payment for which the tenant or buyer is personally responsible and not in relation to the portion of the payment that a housing assistance program, or other entity, will pay.</w:t>
      </w:r>
    </w:p>
    <w:p w14:paraId="565559E4" w14:textId="2F4ADFF1" w:rsidR="002E0AE0" w:rsidRPr="00A228DD" w:rsidRDefault="00A228DD" w:rsidP="00A228DD">
      <w:pPr>
        <w:spacing w:line="500" w:lineRule="exact"/>
        <w:ind w:left="990" w:hanging="360"/>
        <w:jc w:val="both"/>
        <w:rPr>
          <w:sz w:val="22"/>
          <w:szCs w:val="22"/>
        </w:rPr>
      </w:pPr>
      <w:r w:rsidRPr="00A228DD">
        <w:rPr>
          <w:sz w:val="22"/>
          <w:szCs w:val="22"/>
          <w:u w:val="single"/>
        </w:rPr>
        <w:t>D</w:t>
      </w:r>
      <w:r>
        <w:rPr>
          <w:sz w:val="22"/>
          <w:szCs w:val="22"/>
        </w:rPr>
        <w:t xml:space="preserve">.  </w:t>
      </w:r>
      <w:r w:rsidR="3C9657B5" w:rsidRPr="00A228DD">
        <w:rPr>
          <w:sz w:val="22"/>
          <w:szCs w:val="22"/>
        </w:rPr>
        <w:t>This section does not prohibit discrimination against a person because the person has been convicted under federal law or the law of any state of the illegal manufacture or distribution of a controlled substance as defined in Section 102 of the Federal Controlled Substance Act.</w:t>
      </w:r>
    </w:p>
    <w:p w14:paraId="23666DE6" w14:textId="138C8927" w:rsidR="002E0AE0" w:rsidRPr="00DC0CC0" w:rsidRDefault="002E0AE0" w:rsidP="002E0AE0">
      <w:pPr>
        <w:spacing w:line="500" w:lineRule="exact"/>
        <w:ind w:firstLine="720"/>
        <w:jc w:val="both"/>
        <w:rPr>
          <w:b/>
          <w:bCs/>
          <w:sz w:val="22"/>
          <w:szCs w:val="22"/>
        </w:rPr>
      </w:pPr>
      <w:r w:rsidRPr="00DC0CC0">
        <w:rPr>
          <w:b/>
          <w:bCs/>
          <w:sz w:val="22"/>
          <w:szCs w:val="22"/>
        </w:rPr>
        <w:t xml:space="preserve">Section </w:t>
      </w:r>
      <w:r w:rsidR="002F6830">
        <w:rPr>
          <w:b/>
          <w:bCs/>
          <w:sz w:val="22"/>
          <w:szCs w:val="22"/>
        </w:rPr>
        <w:t>7</w:t>
      </w:r>
      <w:r w:rsidRPr="00DC0CC0">
        <w:rPr>
          <w:b/>
          <w:bCs/>
          <w:sz w:val="22"/>
          <w:szCs w:val="22"/>
        </w:rPr>
        <w:t>.</w:t>
      </w:r>
      <w:r w:rsidRPr="00DC0CC0">
        <w:tab/>
      </w:r>
      <w:r w:rsidRPr="00DC0CC0">
        <w:rPr>
          <w:b/>
          <w:bCs/>
          <w:sz w:val="22"/>
          <w:szCs w:val="22"/>
        </w:rPr>
        <w:t>Amending Section 26-4.9 of SFCC 1987 (being Ord. No. 2008-1, § 28) to read:</w:t>
      </w:r>
    </w:p>
    <w:p w14:paraId="2B92E3E0" w14:textId="77777777" w:rsidR="002E0AE0" w:rsidRPr="00DC0CC0" w:rsidRDefault="002E0AE0" w:rsidP="002E0AE0">
      <w:pPr>
        <w:spacing w:line="500" w:lineRule="exact"/>
        <w:jc w:val="both"/>
        <w:rPr>
          <w:b/>
          <w:bCs/>
          <w:sz w:val="22"/>
          <w:szCs w:val="22"/>
        </w:rPr>
      </w:pPr>
      <w:r w:rsidRPr="00DC0CC0">
        <w:rPr>
          <w:b/>
          <w:bCs/>
          <w:sz w:val="22"/>
          <w:szCs w:val="22"/>
        </w:rPr>
        <w:t xml:space="preserve">26-4.9 - Publication indicating discrimination. </w:t>
      </w:r>
    </w:p>
    <w:p w14:paraId="3D3CE19D" w14:textId="18AC85A3" w:rsidR="002E0AE0" w:rsidRPr="00DC0CC0" w:rsidRDefault="002E0AE0" w:rsidP="002E0AE0">
      <w:pPr>
        <w:spacing w:line="500" w:lineRule="exact"/>
        <w:jc w:val="both"/>
        <w:rPr>
          <w:sz w:val="22"/>
          <w:szCs w:val="22"/>
        </w:rPr>
      </w:pPr>
      <w:r w:rsidRPr="00DC0CC0">
        <w:rPr>
          <w:sz w:val="22"/>
          <w:szCs w:val="22"/>
        </w:rPr>
        <w:t xml:space="preserve">A person may not make, print, or publish or cause to be made, printed, or published any notice, statement, or advertisement with respect to the sale or rental of a dwelling that indicates any preference, limitation, or discrimination based on race, color, religion, </w:t>
      </w:r>
      <w:r w:rsidRPr="00DC0CC0">
        <w:rPr>
          <w:sz w:val="22"/>
          <w:szCs w:val="22"/>
          <w:u w:val="single"/>
        </w:rPr>
        <w:t>sex,</w:t>
      </w:r>
      <w:r w:rsidRPr="00DC0CC0">
        <w:rPr>
          <w:sz w:val="22"/>
          <w:szCs w:val="22"/>
        </w:rPr>
        <w:t xml:space="preserve"> gender, sexual orientation, disability, familial status, </w:t>
      </w:r>
      <w:r w:rsidR="007C2FA3">
        <w:rPr>
          <w:sz w:val="22"/>
          <w:szCs w:val="22"/>
        </w:rPr>
        <w:t>[</w:t>
      </w:r>
      <w:r w:rsidR="007C2FA3" w:rsidRPr="007C2FA3">
        <w:rPr>
          <w:strike/>
          <w:sz w:val="22"/>
          <w:szCs w:val="22"/>
        </w:rPr>
        <w:t>or</w:t>
      </w:r>
      <w:r w:rsidR="007C2FA3">
        <w:rPr>
          <w:sz w:val="22"/>
          <w:szCs w:val="22"/>
        </w:rPr>
        <w:t xml:space="preserve">] </w:t>
      </w:r>
      <w:r w:rsidRPr="00DC0CC0">
        <w:rPr>
          <w:sz w:val="22"/>
          <w:szCs w:val="22"/>
        </w:rPr>
        <w:t>national origin</w:t>
      </w:r>
      <w:r w:rsidRPr="008B2145">
        <w:rPr>
          <w:sz w:val="22"/>
          <w:szCs w:val="22"/>
        </w:rPr>
        <w:t xml:space="preserve">, or </w:t>
      </w:r>
      <w:r w:rsidRPr="00DC0CC0">
        <w:rPr>
          <w:sz w:val="22"/>
          <w:szCs w:val="22"/>
          <w:u w:val="single"/>
        </w:rPr>
        <w:t>source of income or</w:t>
      </w:r>
      <w:r w:rsidRPr="00DC0CC0">
        <w:rPr>
          <w:sz w:val="22"/>
          <w:szCs w:val="22"/>
        </w:rPr>
        <w:t xml:space="preserve"> an intention to make such a preference, limitation, or discrimination.</w:t>
      </w:r>
    </w:p>
    <w:p w14:paraId="63A82AAF" w14:textId="16046113" w:rsidR="002E0AE0" w:rsidRPr="00DC0CC0" w:rsidRDefault="002E0AE0" w:rsidP="002E0AE0">
      <w:pPr>
        <w:spacing w:line="500" w:lineRule="exact"/>
        <w:ind w:firstLine="720"/>
        <w:jc w:val="both"/>
        <w:rPr>
          <w:b/>
          <w:bCs/>
          <w:sz w:val="22"/>
          <w:szCs w:val="22"/>
        </w:rPr>
      </w:pPr>
      <w:r w:rsidRPr="00DC0CC0">
        <w:rPr>
          <w:b/>
          <w:bCs/>
          <w:sz w:val="22"/>
          <w:szCs w:val="22"/>
        </w:rPr>
        <w:t xml:space="preserve">Section </w:t>
      </w:r>
      <w:r w:rsidR="002F6830">
        <w:rPr>
          <w:b/>
          <w:bCs/>
          <w:sz w:val="22"/>
          <w:szCs w:val="22"/>
        </w:rPr>
        <w:t>8</w:t>
      </w:r>
      <w:r w:rsidRPr="00DC0CC0">
        <w:rPr>
          <w:b/>
          <w:bCs/>
          <w:sz w:val="22"/>
          <w:szCs w:val="22"/>
        </w:rPr>
        <w:t>.</w:t>
      </w:r>
      <w:r w:rsidRPr="00DC0CC0">
        <w:tab/>
      </w:r>
      <w:r w:rsidRPr="00DC0CC0">
        <w:rPr>
          <w:b/>
          <w:bCs/>
          <w:sz w:val="22"/>
          <w:szCs w:val="22"/>
        </w:rPr>
        <w:t>Amending Section 26-4.10 of SFCC 1987 (being Ord. No. 2008-1, § 28) to read as follows:</w:t>
      </w:r>
    </w:p>
    <w:p w14:paraId="457A75EF" w14:textId="77777777" w:rsidR="002E0AE0" w:rsidRPr="00DC0CC0" w:rsidRDefault="002E0AE0" w:rsidP="002E0AE0">
      <w:pPr>
        <w:spacing w:line="500" w:lineRule="exact"/>
        <w:jc w:val="both"/>
        <w:rPr>
          <w:sz w:val="22"/>
          <w:szCs w:val="22"/>
        </w:rPr>
      </w:pPr>
      <w:r w:rsidRPr="00DC0CC0">
        <w:rPr>
          <w:b/>
          <w:bCs/>
          <w:sz w:val="22"/>
          <w:szCs w:val="22"/>
        </w:rPr>
        <w:t>26-4.10 - Availability for inspection.</w:t>
      </w:r>
      <w:r w:rsidRPr="00DC0CC0">
        <w:tab/>
      </w:r>
    </w:p>
    <w:p w14:paraId="060B1D0E" w14:textId="147FC31E" w:rsidR="002E0AE0" w:rsidRPr="00DC0CC0" w:rsidRDefault="002E0AE0" w:rsidP="002E0AE0">
      <w:pPr>
        <w:spacing w:line="500" w:lineRule="exact"/>
        <w:jc w:val="both"/>
        <w:rPr>
          <w:sz w:val="22"/>
          <w:szCs w:val="22"/>
        </w:rPr>
      </w:pPr>
      <w:r w:rsidRPr="00DC0CC0">
        <w:rPr>
          <w:sz w:val="22"/>
          <w:szCs w:val="22"/>
        </w:rPr>
        <w:t xml:space="preserve">A person may not represent to any person because of race, color, religion, </w:t>
      </w:r>
      <w:r w:rsidRPr="00DC0CC0">
        <w:rPr>
          <w:sz w:val="22"/>
          <w:szCs w:val="22"/>
          <w:u w:val="single"/>
        </w:rPr>
        <w:t>sex,</w:t>
      </w:r>
      <w:r w:rsidRPr="00DC0CC0">
        <w:rPr>
          <w:sz w:val="22"/>
          <w:szCs w:val="22"/>
        </w:rPr>
        <w:t xml:space="preserve"> gender, sexual orientation, disability, familial status, [</w:t>
      </w:r>
      <w:r w:rsidRPr="00DC0CC0">
        <w:rPr>
          <w:strike/>
          <w:sz w:val="22"/>
          <w:szCs w:val="22"/>
        </w:rPr>
        <w:t>or</w:t>
      </w:r>
      <w:r w:rsidRPr="00DC0CC0">
        <w:rPr>
          <w:sz w:val="22"/>
          <w:szCs w:val="22"/>
        </w:rPr>
        <w:t>] national origin</w:t>
      </w:r>
      <w:r w:rsidRPr="00DC0CC0">
        <w:rPr>
          <w:sz w:val="22"/>
          <w:szCs w:val="22"/>
          <w:u w:val="single"/>
        </w:rPr>
        <w:t>, or source of income</w:t>
      </w:r>
      <w:r w:rsidRPr="00DC0CC0">
        <w:rPr>
          <w:sz w:val="22"/>
          <w:szCs w:val="22"/>
        </w:rPr>
        <w:t xml:space="preserve"> that a dwelling is not available for inspection, sale</w:t>
      </w:r>
      <w:r w:rsidR="009B34F4">
        <w:rPr>
          <w:sz w:val="22"/>
          <w:szCs w:val="22"/>
          <w:u w:val="single"/>
        </w:rPr>
        <w:t>,</w:t>
      </w:r>
      <w:r w:rsidRPr="00DC0CC0">
        <w:rPr>
          <w:sz w:val="22"/>
          <w:szCs w:val="22"/>
        </w:rPr>
        <w:t xml:space="preserve"> or rental when the dwelling is available.</w:t>
      </w:r>
    </w:p>
    <w:p w14:paraId="736663A5" w14:textId="2BB0B8A8" w:rsidR="002E0AE0" w:rsidRPr="00DC0CC0" w:rsidRDefault="002E0AE0" w:rsidP="002E0AE0">
      <w:pPr>
        <w:spacing w:line="500" w:lineRule="exact"/>
        <w:ind w:firstLine="720"/>
        <w:jc w:val="both"/>
        <w:rPr>
          <w:b/>
          <w:bCs/>
          <w:sz w:val="22"/>
          <w:szCs w:val="22"/>
        </w:rPr>
      </w:pPr>
      <w:r w:rsidRPr="00DC0CC0">
        <w:rPr>
          <w:b/>
          <w:bCs/>
          <w:sz w:val="22"/>
          <w:szCs w:val="22"/>
        </w:rPr>
        <w:t xml:space="preserve">Section </w:t>
      </w:r>
      <w:r w:rsidR="002F6830">
        <w:rPr>
          <w:b/>
          <w:bCs/>
          <w:sz w:val="22"/>
          <w:szCs w:val="22"/>
        </w:rPr>
        <w:t>9</w:t>
      </w:r>
      <w:r w:rsidRPr="00DC0CC0">
        <w:rPr>
          <w:b/>
          <w:bCs/>
          <w:sz w:val="22"/>
          <w:szCs w:val="22"/>
        </w:rPr>
        <w:t>.</w:t>
      </w:r>
      <w:r w:rsidRPr="00DC0CC0">
        <w:rPr>
          <w:sz w:val="22"/>
          <w:szCs w:val="22"/>
        </w:rPr>
        <w:t xml:space="preserve"> </w:t>
      </w:r>
      <w:r w:rsidRPr="00DC0CC0">
        <w:tab/>
      </w:r>
      <w:r w:rsidRPr="00DC0CC0">
        <w:rPr>
          <w:b/>
          <w:bCs/>
          <w:sz w:val="22"/>
          <w:szCs w:val="22"/>
        </w:rPr>
        <w:t>Amending</w:t>
      </w:r>
      <w:r w:rsidRPr="00DC0CC0">
        <w:rPr>
          <w:sz w:val="22"/>
          <w:szCs w:val="22"/>
        </w:rPr>
        <w:t xml:space="preserve"> </w:t>
      </w:r>
      <w:r w:rsidRPr="00DC0CC0">
        <w:rPr>
          <w:b/>
          <w:bCs/>
          <w:sz w:val="22"/>
          <w:szCs w:val="22"/>
        </w:rPr>
        <w:t>Section 26-4.11 of SFCC 1987 (being Ord. No. 2008-1, § 28) to read as follows:</w:t>
      </w:r>
    </w:p>
    <w:p w14:paraId="3A09AEAC" w14:textId="77777777" w:rsidR="002E0AE0" w:rsidRPr="00DC0CC0" w:rsidRDefault="002E0AE0" w:rsidP="002E0AE0">
      <w:pPr>
        <w:spacing w:line="500" w:lineRule="exact"/>
        <w:jc w:val="both"/>
        <w:rPr>
          <w:b/>
          <w:bCs/>
          <w:color w:val="313335"/>
          <w:sz w:val="22"/>
          <w:szCs w:val="22"/>
          <w:shd w:val="clear" w:color="auto" w:fill="FFFFFF"/>
        </w:rPr>
      </w:pPr>
      <w:r w:rsidRPr="00DC0CC0">
        <w:rPr>
          <w:b/>
          <w:bCs/>
          <w:color w:val="313335"/>
          <w:sz w:val="22"/>
          <w:szCs w:val="22"/>
          <w:shd w:val="clear" w:color="auto" w:fill="FFFFFF"/>
        </w:rPr>
        <w:t>26-4.11 - Entry into neighborhood.</w:t>
      </w:r>
    </w:p>
    <w:p w14:paraId="207ECE88" w14:textId="77777777" w:rsidR="002E0AE0" w:rsidRPr="00DC0CC0" w:rsidRDefault="002E0AE0" w:rsidP="002E0AE0">
      <w:pPr>
        <w:spacing w:line="500" w:lineRule="exact"/>
        <w:jc w:val="both"/>
        <w:rPr>
          <w:sz w:val="22"/>
          <w:szCs w:val="22"/>
        </w:rPr>
      </w:pPr>
      <w:r w:rsidRPr="00DC0CC0">
        <w:rPr>
          <w:sz w:val="22"/>
          <w:szCs w:val="22"/>
        </w:rPr>
        <w:t>A person may not, for profit, induce or attempt to induce a person to sell or rent a dwelling by representations regarding the entry or prospective entry into a neighborhood of a person of a particular race, colo</w:t>
      </w:r>
      <w:r w:rsidRPr="00ED0D6E">
        <w:rPr>
          <w:sz w:val="22"/>
          <w:szCs w:val="22"/>
        </w:rPr>
        <w:t xml:space="preserve">r, religion, </w:t>
      </w:r>
      <w:r w:rsidRPr="00ED0D6E">
        <w:rPr>
          <w:sz w:val="22"/>
          <w:szCs w:val="22"/>
          <w:u w:val="single"/>
        </w:rPr>
        <w:t>sex,</w:t>
      </w:r>
      <w:r w:rsidRPr="00ED0D6E">
        <w:rPr>
          <w:sz w:val="22"/>
          <w:szCs w:val="22"/>
        </w:rPr>
        <w:t xml:space="preserve"> gender, sexual orientation, familial status, national origin, [</w:t>
      </w:r>
      <w:r w:rsidRPr="00ED0D6E">
        <w:rPr>
          <w:strike/>
          <w:sz w:val="22"/>
          <w:szCs w:val="22"/>
        </w:rPr>
        <w:t>or</w:t>
      </w:r>
      <w:r w:rsidRPr="00ED0D6E">
        <w:rPr>
          <w:sz w:val="22"/>
          <w:szCs w:val="22"/>
        </w:rPr>
        <w:t>] disability</w:t>
      </w:r>
      <w:r w:rsidRPr="00ED0D6E">
        <w:rPr>
          <w:sz w:val="22"/>
          <w:szCs w:val="22"/>
          <w:u w:val="single"/>
        </w:rPr>
        <w:t>, or source of income</w:t>
      </w:r>
      <w:r w:rsidRPr="00ED0D6E">
        <w:rPr>
          <w:sz w:val="22"/>
          <w:szCs w:val="22"/>
        </w:rPr>
        <w:t xml:space="preserve">. </w:t>
      </w:r>
    </w:p>
    <w:p w14:paraId="3BC60D46" w14:textId="000F4B60" w:rsidR="002E0AE0" w:rsidRPr="00DC0CC0" w:rsidRDefault="002E0AE0">
      <w:pPr>
        <w:spacing w:line="500" w:lineRule="exact"/>
        <w:jc w:val="both"/>
        <w:rPr>
          <w:b/>
          <w:bCs/>
          <w:sz w:val="22"/>
          <w:szCs w:val="22"/>
        </w:rPr>
      </w:pPr>
      <w:r w:rsidRPr="00DC0CC0">
        <w:rPr>
          <w:sz w:val="22"/>
          <w:szCs w:val="22"/>
        </w:rPr>
        <w:tab/>
      </w:r>
      <w:bookmarkStart w:id="0" w:name="_Hlk154747972"/>
      <w:r w:rsidRPr="00DC0CC0">
        <w:rPr>
          <w:b/>
          <w:bCs/>
          <w:sz w:val="22"/>
          <w:szCs w:val="22"/>
        </w:rPr>
        <w:t xml:space="preserve">Section </w:t>
      </w:r>
      <w:r w:rsidR="002F6830">
        <w:rPr>
          <w:b/>
          <w:bCs/>
          <w:sz w:val="22"/>
          <w:szCs w:val="22"/>
        </w:rPr>
        <w:t>10</w:t>
      </w:r>
      <w:r w:rsidRPr="00DC0CC0">
        <w:rPr>
          <w:b/>
          <w:bCs/>
          <w:sz w:val="22"/>
          <w:szCs w:val="22"/>
        </w:rPr>
        <w:t>.</w:t>
      </w:r>
      <w:r w:rsidRPr="00DC0CC0">
        <w:rPr>
          <w:sz w:val="22"/>
          <w:szCs w:val="22"/>
        </w:rPr>
        <w:t xml:space="preserve"> </w:t>
      </w:r>
      <w:r w:rsidRPr="00DC0CC0">
        <w:rPr>
          <w:sz w:val="22"/>
          <w:szCs w:val="22"/>
        </w:rPr>
        <w:tab/>
      </w:r>
      <w:r w:rsidRPr="00DC0CC0">
        <w:rPr>
          <w:b/>
          <w:bCs/>
          <w:sz w:val="22"/>
          <w:szCs w:val="22"/>
        </w:rPr>
        <w:t xml:space="preserve">Section 26-4.12 of SFCC 1987 (being Ordinance No. 2008-1, § 28) is included for </w:t>
      </w:r>
      <w:r w:rsidR="3C63CA8D" w:rsidRPr="3C63CA8D">
        <w:rPr>
          <w:b/>
          <w:bCs/>
          <w:sz w:val="22"/>
          <w:szCs w:val="22"/>
        </w:rPr>
        <w:t xml:space="preserve">context, </w:t>
      </w:r>
      <w:r w:rsidRPr="00DC0CC0">
        <w:rPr>
          <w:b/>
          <w:bCs/>
          <w:sz w:val="22"/>
          <w:szCs w:val="22"/>
        </w:rPr>
        <w:t>without amendments:</w:t>
      </w:r>
      <w:bookmarkEnd w:id="0"/>
    </w:p>
    <w:p w14:paraId="37F8166A" w14:textId="77777777" w:rsidR="002E0AE0" w:rsidRPr="00DC0CC0" w:rsidRDefault="002E0AE0" w:rsidP="002E0AE0">
      <w:pPr>
        <w:spacing w:line="500" w:lineRule="exact"/>
        <w:jc w:val="both"/>
        <w:rPr>
          <w:b/>
          <w:bCs/>
          <w:sz w:val="22"/>
          <w:szCs w:val="22"/>
        </w:rPr>
      </w:pPr>
      <w:r w:rsidRPr="00DC0CC0">
        <w:rPr>
          <w:b/>
          <w:bCs/>
          <w:sz w:val="22"/>
          <w:szCs w:val="22"/>
        </w:rPr>
        <w:t>26-4.12 - Disability.</w:t>
      </w:r>
    </w:p>
    <w:p w14:paraId="4380AE22" w14:textId="77777777" w:rsidR="002E0AE0" w:rsidRPr="00DC0CC0" w:rsidRDefault="002E0AE0" w:rsidP="002E0AE0">
      <w:pPr>
        <w:pStyle w:val="ListParagraph"/>
        <w:numPr>
          <w:ilvl w:val="0"/>
          <w:numId w:val="7"/>
        </w:numPr>
        <w:spacing w:line="500" w:lineRule="exact"/>
        <w:jc w:val="both"/>
        <w:rPr>
          <w:sz w:val="22"/>
          <w:szCs w:val="22"/>
        </w:rPr>
      </w:pPr>
      <w:r w:rsidRPr="00DC0CC0">
        <w:rPr>
          <w:sz w:val="22"/>
          <w:szCs w:val="22"/>
        </w:rPr>
        <w:t>A person may not discriminate in the sale or rental or otherwise make unavailable or deny a dwelling to a buyer or renter because of a disability of:</w:t>
      </w:r>
    </w:p>
    <w:p w14:paraId="3AA52F16" w14:textId="77777777" w:rsidR="002E0AE0" w:rsidRPr="00DC0CC0" w:rsidRDefault="002E0AE0" w:rsidP="002E0AE0">
      <w:pPr>
        <w:pStyle w:val="ListParagraph"/>
        <w:numPr>
          <w:ilvl w:val="1"/>
          <w:numId w:val="7"/>
        </w:numPr>
        <w:spacing w:line="500" w:lineRule="exact"/>
        <w:jc w:val="both"/>
        <w:rPr>
          <w:sz w:val="22"/>
          <w:szCs w:val="22"/>
        </w:rPr>
      </w:pPr>
      <w:r w:rsidRPr="00DC0CC0">
        <w:rPr>
          <w:sz w:val="22"/>
          <w:szCs w:val="22"/>
        </w:rPr>
        <w:t xml:space="preserve">A buyer or </w:t>
      </w:r>
      <w:proofErr w:type="gramStart"/>
      <w:r w:rsidRPr="00DC0CC0">
        <w:rPr>
          <w:sz w:val="22"/>
          <w:szCs w:val="22"/>
        </w:rPr>
        <w:t>renter;</w:t>
      </w:r>
      <w:proofErr w:type="gramEnd"/>
    </w:p>
    <w:p w14:paraId="6E0C2592" w14:textId="77777777" w:rsidR="002E0AE0" w:rsidRPr="00DC0CC0" w:rsidRDefault="002E0AE0" w:rsidP="002E0AE0">
      <w:pPr>
        <w:pStyle w:val="ListParagraph"/>
        <w:numPr>
          <w:ilvl w:val="1"/>
          <w:numId w:val="7"/>
        </w:numPr>
        <w:spacing w:line="500" w:lineRule="exact"/>
        <w:jc w:val="both"/>
        <w:rPr>
          <w:sz w:val="22"/>
          <w:szCs w:val="22"/>
        </w:rPr>
      </w:pPr>
      <w:r w:rsidRPr="00DC0CC0">
        <w:rPr>
          <w:sz w:val="22"/>
          <w:szCs w:val="22"/>
        </w:rPr>
        <w:t>A person residing in, or intending to reside in, that dwelling after it is sold, rented, or made available; or</w:t>
      </w:r>
    </w:p>
    <w:p w14:paraId="630A5649" w14:textId="77777777" w:rsidR="002E0AE0" w:rsidRPr="00DC0CC0" w:rsidRDefault="002E0AE0" w:rsidP="002E0AE0">
      <w:pPr>
        <w:pStyle w:val="ListParagraph"/>
        <w:numPr>
          <w:ilvl w:val="1"/>
          <w:numId w:val="7"/>
        </w:numPr>
        <w:spacing w:line="500" w:lineRule="exact"/>
        <w:jc w:val="both"/>
        <w:rPr>
          <w:sz w:val="22"/>
          <w:szCs w:val="22"/>
        </w:rPr>
      </w:pPr>
      <w:r w:rsidRPr="00DC0CC0">
        <w:rPr>
          <w:sz w:val="22"/>
          <w:szCs w:val="22"/>
        </w:rPr>
        <w:t>Any person associated with a buyer or renter.</w:t>
      </w:r>
    </w:p>
    <w:p w14:paraId="1E9D1F4A" w14:textId="77777777" w:rsidR="002E0AE0" w:rsidRPr="00DC0CC0" w:rsidRDefault="002E0AE0" w:rsidP="002E0AE0">
      <w:pPr>
        <w:pStyle w:val="ListParagraph"/>
        <w:numPr>
          <w:ilvl w:val="0"/>
          <w:numId w:val="7"/>
        </w:numPr>
        <w:spacing w:line="500" w:lineRule="exact"/>
        <w:jc w:val="both"/>
        <w:rPr>
          <w:sz w:val="22"/>
          <w:szCs w:val="22"/>
        </w:rPr>
      </w:pPr>
      <w:r w:rsidRPr="00DC0CC0">
        <w:rPr>
          <w:sz w:val="22"/>
          <w:szCs w:val="22"/>
        </w:rPr>
        <w:t>A person may not discriminate against any person in the terms, conditions, or privileges of sale or rental of a dwelling or in the provision of services or facilities in connection with the dwelling because of a disability of:</w:t>
      </w:r>
    </w:p>
    <w:p w14:paraId="0CC61B86" w14:textId="77777777" w:rsidR="002E0AE0" w:rsidRPr="00DC0CC0" w:rsidRDefault="002E0AE0" w:rsidP="002E0AE0">
      <w:pPr>
        <w:pStyle w:val="ListParagraph"/>
        <w:numPr>
          <w:ilvl w:val="1"/>
          <w:numId w:val="7"/>
        </w:numPr>
        <w:spacing w:line="500" w:lineRule="exact"/>
        <w:jc w:val="both"/>
        <w:rPr>
          <w:sz w:val="22"/>
          <w:szCs w:val="22"/>
        </w:rPr>
      </w:pPr>
      <w:r w:rsidRPr="00DC0CC0">
        <w:rPr>
          <w:sz w:val="22"/>
          <w:szCs w:val="22"/>
        </w:rPr>
        <w:t xml:space="preserve">A buyer or </w:t>
      </w:r>
      <w:proofErr w:type="gramStart"/>
      <w:r w:rsidRPr="00DC0CC0">
        <w:rPr>
          <w:sz w:val="22"/>
          <w:szCs w:val="22"/>
        </w:rPr>
        <w:t>renter;</w:t>
      </w:r>
      <w:proofErr w:type="gramEnd"/>
    </w:p>
    <w:p w14:paraId="271A9BA7" w14:textId="77777777" w:rsidR="002E0AE0" w:rsidRPr="00DC0CC0" w:rsidRDefault="002E0AE0" w:rsidP="002E0AE0">
      <w:pPr>
        <w:pStyle w:val="ListParagraph"/>
        <w:numPr>
          <w:ilvl w:val="1"/>
          <w:numId w:val="7"/>
        </w:numPr>
        <w:spacing w:line="500" w:lineRule="exact"/>
        <w:jc w:val="both"/>
        <w:rPr>
          <w:sz w:val="22"/>
          <w:szCs w:val="22"/>
        </w:rPr>
      </w:pPr>
      <w:r w:rsidRPr="00DC0CC0">
        <w:rPr>
          <w:sz w:val="22"/>
          <w:szCs w:val="22"/>
        </w:rPr>
        <w:t>A person residing in, or intending to reside in, that dwelling after it is sold, rented, or made available; or</w:t>
      </w:r>
    </w:p>
    <w:p w14:paraId="42D22372" w14:textId="77777777" w:rsidR="002E0AE0" w:rsidRPr="00DC0CC0" w:rsidRDefault="002E0AE0" w:rsidP="002E0AE0">
      <w:pPr>
        <w:pStyle w:val="ListParagraph"/>
        <w:numPr>
          <w:ilvl w:val="1"/>
          <w:numId w:val="7"/>
        </w:numPr>
        <w:spacing w:line="500" w:lineRule="exact"/>
        <w:jc w:val="both"/>
        <w:rPr>
          <w:sz w:val="22"/>
          <w:szCs w:val="22"/>
        </w:rPr>
      </w:pPr>
      <w:r w:rsidRPr="00DC0CC0">
        <w:rPr>
          <w:sz w:val="22"/>
          <w:szCs w:val="22"/>
        </w:rPr>
        <w:t>Any person associated with that person.</w:t>
      </w:r>
    </w:p>
    <w:p w14:paraId="12A694B9" w14:textId="77777777" w:rsidR="002E0AE0" w:rsidRPr="00DC0CC0" w:rsidRDefault="002E0AE0" w:rsidP="002E0AE0">
      <w:pPr>
        <w:pStyle w:val="ListParagraph"/>
        <w:numPr>
          <w:ilvl w:val="0"/>
          <w:numId w:val="7"/>
        </w:numPr>
        <w:spacing w:line="500" w:lineRule="exact"/>
        <w:jc w:val="both"/>
        <w:rPr>
          <w:sz w:val="22"/>
          <w:szCs w:val="22"/>
        </w:rPr>
      </w:pPr>
      <w:r w:rsidRPr="00DC0CC0">
        <w:rPr>
          <w:sz w:val="22"/>
          <w:szCs w:val="22"/>
        </w:rPr>
        <w:t>For purposes of this section only, discrimination includes the following:</w:t>
      </w:r>
    </w:p>
    <w:p w14:paraId="1BA43B8D" w14:textId="77777777" w:rsidR="002E0AE0" w:rsidRPr="00DC0CC0" w:rsidRDefault="002E0AE0" w:rsidP="002E0AE0">
      <w:pPr>
        <w:pStyle w:val="ListParagraph"/>
        <w:numPr>
          <w:ilvl w:val="1"/>
          <w:numId w:val="7"/>
        </w:numPr>
        <w:spacing w:line="500" w:lineRule="exact"/>
        <w:jc w:val="both"/>
        <w:rPr>
          <w:sz w:val="22"/>
          <w:szCs w:val="22"/>
        </w:rPr>
      </w:pPr>
      <w:r w:rsidRPr="00DC0CC0">
        <w:rPr>
          <w:sz w:val="22"/>
          <w:szCs w:val="22"/>
        </w:rPr>
        <w:t>Refusing to permit, at the expense of the person with the disability, reasonable modifications of existing premises occupied or to be occupied by the person if the modifications may be necessary to afford the person full enjoyment of the premises of a dwelling, provided that, in the case of a rental, a landlord may:</w:t>
      </w:r>
    </w:p>
    <w:p w14:paraId="068D487F" w14:textId="77777777" w:rsidR="002E0AE0" w:rsidRPr="00DC0CC0" w:rsidRDefault="002E0AE0" w:rsidP="002E0AE0">
      <w:pPr>
        <w:pStyle w:val="ListParagraph"/>
        <w:numPr>
          <w:ilvl w:val="2"/>
          <w:numId w:val="7"/>
        </w:numPr>
        <w:spacing w:line="500" w:lineRule="exact"/>
        <w:jc w:val="both"/>
        <w:rPr>
          <w:sz w:val="22"/>
          <w:szCs w:val="22"/>
        </w:rPr>
      </w:pPr>
      <w:r w:rsidRPr="00DC0CC0">
        <w:rPr>
          <w:sz w:val="22"/>
          <w:szCs w:val="22"/>
        </w:rPr>
        <w:t>Reasonably condition permission for modifications upon the renter's agreement to restore the interior of the premises to its premodification condition, reasonable wear and tear excepted, and</w:t>
      </w:r>
    </w:p>
    <w:p w14:paraId="7522F36B" w14:textId="77777777" w:rsidR="002E0AE0" w:rsidRPr="00DC0CC0" w:rsidRDefault="002E0AE0" w:rsidP="002E0AE0">
      <w:pPr>
        <w:pStyle w:val="ListParagraph"/>
        <w:numPr>
          <w:ilvl w:val="2"/>
          <w:numId w:val="7"/>
        </w:numPr>
        <w:spacing w:line="500" w:lineRule="exact"/>
        <w:jc w:val="both"/>
        <w:rPr>
          <w:sz w:val="22"/>
          <w:szCs w:val="22"/>
        </w:rPr>
      </w:pPr>
      <w:r w:rsidRPr="00DC0CC0">
        <w:rPr>
          <w:sz w:val="22"/>
          <w:szCs w:val="22"/>
        </w:rPr>
        <w:t>Reasonably condition such permission on the renter providing a reasonable description of the proposed modifications and reasonable assurances that all work will be done in a workmanlike manner and that all required permits will be obtained.</w:t>
      </w:r>
    </w:p>
    <w:p w14:paraId="58E1546B" w14:textId="77777777" w:rsidR="002E0AE0" w:rsidRPr="00DC0CC0" w:rsidRDefault="002E0AE0" w:rsidP="002E0AE0">
      <w:pPr>
        <w:pStyle w:val="ListParagraph"/>
        <w:numPr>
          <w:ilvl w:val="1"/>
          <w:numId w:val="7"/>
        </w:numPr>
        <w:spacing w:line="500" w:lineRule="exact"/>
        <w:jc w:val="both"/>
        <w:rPr>
          <w:sz w:val="22"/>
          <w:szCs w:val="22"/>
        </w:rPr>
      </w:pPr>
      <w:r w:rsidRPr="00DC0CC0">
        <w:rPr>
          <w:sz w:val="22"/>
          <w:szCs w:val="22"/>
        </w:rPr>
        <w:t>Increasing for persons with a disability any customarily required security   deposit except that to ensure available funds for restorations, if any, a landlord may negotiate an agreement that the renter deposit into an interest-bearing escrow account, over a reasonable period, a reasonable amount not to exceed the cost of restorations where it is necessary in order to ensure with reasonable certainty that funds will be available to pay for the restoration. All interest shall accrue to the renter's benefit.</w:t>
      </w:r>
    </w:p>
    <w:p w14:paraId="57707326" w14:textId="77777777" w:rsidR="002E0AE0" w:rsidRPr="00DC0CC0" w:rsidRDefault="002E0AE0" w:rsidP="002E0AE0">
      <w:pPr>
        <w:pStyle w:val="ListParagraph"/>
        <w:numPr>
          <w:ilvl w:val="1"/>
          <w:numId w:val="7"/>
        </w:numPr>
        <w:spacing w:line="500" w:lineRule="exact"/>
        <w:jc w:val="both"/>
        <w:rPr>
          <w:sz w:val="22"/>
          <w:szCs w:val="22"/>
        </w:rPr>
      </w:pPr>
      <w:r w:rsidRPr="00DC0CC0">
        <w:rPr>
          <w:sz w:val="22"/>
          <w:szCs w:val="22"/>
        </w:rPr>
        <w:t>Refusing to make reasonable accommodations in rules, policies, practices, or services, when the accommodations may be necessary to afford a person with a disability equal opportunity to use and enjoy a dwelling, including public and common use areas.</w:t>
      </w:r>
    </w:p>
    <w:p w14:paraId="0FFE5053" w14:textId="77777777" w:rsidR="002E0AE0" w:rsidRPr="00DC0CC0" w:rsidRDefault="002E0AE0" w:rsidP="002E0AE0">
      <w:pPr>
        <w:pStyle w:val="ListParagraph"/>
        <w:numPr>
          <w:ilvl w:val="1"/>
          <w:numId w:val="7"/>
        </w:numPr>
        <w:spacing w:line="500" w:lineRule="exact"/>
        <w:jc w:val="both"/>
        <w:rPr>
          <w:sz w:val="22"/>
          <w:szCs w:val="22"/>
        </w:rPr>
      </w:pPr>
      <w:r w:rsidRPr="00DC0CC0">
        <w:rPr>
          <w:sz w:val="22"/>
          <w:szCs w:val="22"/>
        </w:rPr>
        <w:t>Failing to design or construct covered multi-family dwellings for first occupancy after March 13, 1991, in a manner that:</w:t>
      </w:r>
    </w:p>
    <w:p w14:paraId="2A5C39A0" w14:textId="77777777" w:rsidR="002E0AE0" w:rsidRPr="00DC0CC0" w:rsidRDefault="002E0AE0" w:rsidP="002E0AE0">
      <w:pPr>
        <w:pStyle w:val="ListParagraph"/>
        <w:numPr>
          <w:ilvl w:val="2"/>
          <w:numId w:val="7"/>
        </w:numPr>
        <w:spacing w:line="500" w:lineRule="exact"/>
        <w:jc w:val="both"/>
        <w:rPr>
          <w:sz w:val="22"/>
          <w:szCs w:val="22"/>
        </w:rPr>
      </w:pPr>
      <w:r w:rsidRPr="00DC0CC0">
        <w:rPr>
          <w:sz w:val="22"/>
          <w:szCs w:val="22"/>
        </w:rPr>
        <w:t xml:space="preserve">The public use and common use portions of the dwellings are readily accessible to, and usable by, persons with a </w:t>
      </w:r>
      <w:proofErr w:type="gramStart"/>
      <w:r w:rsidRPr="00DC0CC0">
        <w:rPr>
          <w:sz w:val="22"/>
          <w:szCs w:val="22"/>
        </w:rPr>
        <w:t>disability;</w:t>
      </w:r>
      <w:proofErr w:type="gramEnd"/>
    </w:p>
    <w:p w14:paraId="2F1B6ED1" w14:textId="77777777" w:rsidR="002E0AE0" w:rsidRPr="00DC0CC0" w:rsidRDefault="002E0AE0" w:rsidP="002E0AE0">
      <w:pPr>
        <w:pStyle w:val="ListParagraph"/>
        <w:numPr>
          <w:ilvl w:val="2"/>
          <w:numId w:val="7"/>
        </w:numPr>
        <w:spacing w:line="500" w:lineRule="exact"/>
        <w:jc w:val="both"/>
        <w:rPr>
          <w:sz w:val="22"/>
          <w:szCs w:val="22"/>
        </w:rPr>
      </w:pPr>
      <w:r w:rsidRPr="00DC0CC0">
        <w:rPr>
          <w:sz w:val="22"/>
          <w:szCs w:val="22"/>
        </w:rPr>
        <w:t>All the doors designed to allow passage into and within all premises within the dwellings are sufficiently wide to allow passage by persons in wheelchairs; and</w:t>
      </w:r>
    </w:p>
    <w:p w14:paraId="4A770A89" w14:textId="77777777" w:rsidR="002E0AE0" w:rsidRPr="00DC0CC0" w:rsidRDefault="002E0AE0" w:rsidP="002E0AE0">
      <w:pPr>
        <w:pStyle w:val="ListParagraph"/>
        <w:numPr>
          <w:ilvl w:val="2"/>
          <w:numId w:val="7"/>
        </w:numPr>
        <w:spacing w:line="500" w:lineRule="exact"/>
        <w:jc w:val="both"/>
        <w:rPr>
          <w:sz w:val="22"/>
          <w:szCs w:val="22"/>
        </w:rPr>
      </w:pPr>
      <w:r w:rsidRPr="00DC0CC0">
        <w:rPr>
          <w:sz w:val="22"/>
          <w:szCs w:val="22"/>
        </w:rPr>
        <w:t>All premises within the dwellings contain the following features of adaptive design:</w:t>
      </w:r>
    </w:p>
    <w:p w14:paraId="53DC15F7" w14:textId="77777777" w:rsidR="002E0AE0" w:rsidRPr="00B204B4" w:rsidRDefault="002E0AE0" w:rsidP="002E0AE0">
      <w:pPr>
        <w:pStyle w:val="ListParagraph"/>
        <w:numPr>
          <w:ilvl w:val="0"/>
          <w:numId w:val="16"/>
        </w:numPr>
        <w:spacing w:line="500" w:lineRule="exact"/>
        <w:jc w:val="both"/>
        <w:rPr>
          <w:sz w:val="22"/>
          <w:szCs w:val="22"/>
        </w:rPr>
      </w:pPr>
      <w:r w:rsidRPr="00B204B4">
        <w:rPr>
          <w:sz w:val="22"/>
          <w:szCs w:val="22"/>
        </w:rPr>
        <w:t xml:space="preserve">An accessible route into and through the </w:t>
      </w:r>
      <w:proofErr w:type="gramStart"/>
      <w:r w:rsidRPr="00B204B4">
        <w:rPr>
          <w:sz w:val="22"/>
          <w:szCs w:val="22"/>
        </w:rPr>
        <w:t>dwelling;</w:t>
      </w:r>
      <w:proofErr w:type="gramEnd"/>
    </w:p>
    <w:p w14:paraId="3D4389A9" w14:textId="77777777" w:rsidR="002E0AE0" w:rsidRPr="00B204B4" w:rsidRDefault="002E0AE0" w:rsidP="002E0AE0">
      <w:pPr>
        <w:pStyle w:val="ListParagraph"/>
        <w:numPr>
          <w:ilvl w:val="0"/>
          <w:numId w:val="16"/>
        </w:numPr>
        <w:spacing w:line="500" w:lineRule="exact"/>
        <w:jc w:val="both"/>
        <w:rPr>
          <w:sz w:val="22"/>
          <w:szCs w:val="22"/>
        </w:rPr>
      </w:pPr>
      <w:r w:rsidRPr="00B204B4">
        <w:rPr>
          <w:sz w:val="22"/>
          <w:szCs w:val="22"/>
        </w:rPr>
        <w:t xml:space="preserve">Light switches, electrical outlets, thermostats, and other environmental controls in accessible </w:t>
      </w:r>
      <w:proofErr w:type="gramStart"/>
      <w:r w:rsidRPr="00B204B4">
        <w:rPr>
          <w:sz w:val="22"/>
          <w:szCs w:val="22"/>
        </w:rPr>
        <w:t>locations;</w:t>
      </w:r>
      <w:proofErr w:type="gramEnd"/>
    </w:p>
    <w:p w14:paraId="6304E592" w14:textId="77777777" w:rsidR="002E0AE0" w:rsidRPr="00B204B4" w:rsidRDefault="002E0AE0" w:rsidP="002E0AE0">
      <w:pPr>
        <w:pStyle w:val="ListParagraph"/>
        <w:numPr>
          <w:ilvl w:val="0"/>
          <w:numId w:val="16"/>
        </w:numPr>
        <w:spacing w:line="500" w:lineRule="exact"/>
        <w:jc w:val="both"/>
        <w:rPr>
          <w:sz w:val="22"/>
          <w:szCs w:val="22"/>
        </w:rPr>
      </w:pPr>
      <w:r w:rsidRPr="00B204B4">
        <w:rPr>
          <w:sz w:val="22"/>
          <w:szCs w:val="22"/>
        </w:rPr>
        <w:t>Reinforcements in bathroom walls to allow later installations of grab bars; and</w:t>
      </w:r>
    </w:p>
    <w:p w14:paraId="4DE7EF53" w14:textId="77777777" w:rsidR="002E0AE0" w:rsidRPr="00B204B4" w:rsidRDefault="002E0AE0" w:rsidP="002E0AE0">
      <w:pPr>
        <w:pStyle w:val="ListParagraph"/>
        <w:numPr>
          <w:ilvl w:val="0"/>
          <w:numId w:val="16"/>
        </w:numPr>
        <w:spacing w:line="500" w:lineRule="exact"/>
        <w:jc w:val="both"/>
        <w:rPr>
          <w:sz w:val="22"/>
          <w:szCs w:val="22"/>
        </w:rPr>
      </w:pPr>
      <w:r w:rsidRPr="00B204B4">
        <w:rPr>
          <w:sz w:val="22"/>
          <w:szCs w:val="22"/>
        </w:rPr>
        <w:t>Usable kitchens and bathrooms so that an individual in a wheelchair can maneuver about the space; or</w:t>
      </w:r>
    </w:p>
    <w:p w14:paraId="55D52276" w14:textId="77777777" w:rsidR="002E0AE0" w:rsidRPr="002F77C7" w:rsidRDefault="002E0AE0" w:rsidP="002E0AE0">
      <w:pPr>
        <w:pStyle w:val="ListParagraph"/>
        <w:numPr>
          <w:ilvl w:val="1"/>
          <w:numId w:val="7"/>
        </w:numPr>
        <w:spacing w:line="500" w:lineRule="exact"/>
        <w:jc w:val="both"/>
        <w:rPr>
          <w:sz w:val="22"/>
          <w:szCs w:val="22"/>
        </w:rPr>
      </w:pPr>
      <w:r w:rsidRPr="002F77C7">
        <w:rPr>
          <w:sz w:val="22"/>
          <w:szCs w:val="22"/>
        </w:rPr>
        <w:t>Making any inquiry to determine whether an applicant for a dwelling, a person intending to reside in that dwelling or any person associated with that person, has a disability or to determine the nature or severity of any disability, except that the following inquiries may be made if these inquiries are made of all applicants, regardless of disability:</w:t>
      </w:r>
    </w:p>
    <w:p w14:paraId="6C97E481" w14:textId="77777777" w:rsidR="002E0AE0" w:rsidRPr="00DC0CC0" w:rsidRDefault="002E0AE0" w:rsidP="002E0AE0">
      <w:pPr>
        <w:pStyle w:val="ListParagraph"/>
        <w:numPr>
          <w:ilvl w:val="3"/>
          <w:numId w:val="7"/>
        </w:numPr>
        <w:spacing w:line="500" w:lineRule="exact"/>
        <w:jc w:val="both"/>
        <w:rPr>
          <w:sz w:val="22"/>
          <w:szCs w:val="22"/>
        </w:rPr>
      </w:pPr>
      <w:r w:rsidRPr="00DC0CC0">
        <w:rPr>
          <w:sz w:val="22"/>
          <w:szCs w:val="22"/>
        </w:rPr>
        <w:t xml:space="preserve">Inquiry into an applicant's ability to meet the requirements of ownership or </w:t>
      </w:r>
      <w:proofErr w:type="gramStart"/>
      <w:r w:rsidRPr="00DC0CC0">
        <w:rPr>
          <w:sz w:val="22"/>
          <w:szCs w:val="22"/>
        </w:rPr>
        <w:t>tenancy;</w:t>
      </w:r>
      <w:proofErr w:type="gramEnd"/>
    </w:p>
    <w:p w14:paraId="1A260853" w14:textId="77777777" w:rsidR="002E0AE0" w:rsidRPr="00DC0CC0" w:rsidRDefault="002E0AE0" w:rsidP="002E0AE0">
      <w:pPr>
        <w:pStyle w:val="ListParagraph"/>
        <w:numPr>
          <w:ilvl w:val="3"/>
          <w:numId w:val="7"/>
        </w:numPr>
        <w:spacing w:line="500" w:lineRule="exact"/>
        <w:jc w:val="both"/>
        <w:rPr>
          <w:sz w:val="22"/>
          <w:szCs w:val="22"/>
        </w:rPr>
      </w:pPr>
      <w:r w:rsidRPr="00DC0CC0">
        <w:rPr>
          <w:sz w:val="22"/>
          <w:szCs w:val="22"/>
        </w:rPr>
        <w:t xml:space="preserve">Inquiry to determine whether an applicant is qualified for a dwelling available only to persons with disabilities or to persons with a particular type of </w:t>
      </w:r>
      <w:proofErr w:type="gramStart"/>
      <w:r w:rsidRPr="00DC0CC0">
        <w:rPr>
          <w:sz w:val="22"/>
          <w:szCs w:val="22"/>
        </w:rPr>
        <w:t>disability;</w:t>
      </w:r>
      <w:proofErr w:type="gramEnd"/>
    </w:p>
    <w:p w14:paraId="401A1B83" w14:textId="77777777" w:rsidR="002E0AE0" w:rsidRPr="00DC0CC0" w:rsidRDefault="002E0AE0" w:rsidP="002E0AE0">
      <w:pPr>
        <w:pStyle w:val="ListParagraph"/>
        <w:numPr>
          <w:ilvl w:val="3"/>
          <w:numId w:val="7"/>
        </w:numPr>
        <w:spacing w:line="500" w:lineRule="exact"/>
        <w:jc w:val="both"/>
        <w:rPr>
          <w:sz w:val="22"/>
          <w:szCs w:val="22"/>
        </w:rPr>
      </w:pPr>
      <w:r w:rsidRPr="00DC0CC0">
        <w:rPr>
          <w:sz w:val="22"/>
          <w:szCs w:val="22"/>
        </w:rPr>
        <w:t xml:space="preserve">Inquiry to determine whether an applicant for a dwelling is qualified for a priority available to persons with disabilities or to persons with a particular type of </w:t>
      </w:r>
      <w:proofErr w:type="gramStart"/>
      <w:r w:rsidRPr="00DC0CC0">
        <w:rPr>
          <w:sz w:val="22"/>
          <w:szCs w:val="22"/>
        </w:rPr>
        <w:t>disability;</w:t>
      </w:r>
      <w:proofErr w:type="gramEnd"/>
    </w:p>
    <w:p w14:paraId="449E55BE" w14:textId="77777777" w:rsidR="002E0AE0" w:rsidRPr="00DC0CC0" w:rsidRDefault="002E0AE0" w:rsidP="002E0AE0">
      <w:pPr>
        <w:pStyle w:val="ListParagraph"/>
        <w:numPr>
          <w:ilvl w:val="3"/>
          <w:numId w:val="7"/>
        </w:numPr>
        <w:spacing w:line="500" w:lineRule="exact"/>
        <w:jc w:val="both"/>
        <w:rPr>
          <w:sz w:val="22"/>
          <w:szCs w:val="22"/>
        </w:rPr>
      </w:pPr>
      <w:r w:rsidRPr="00DC0CC0">
        <w:rPr>
          <w:sz w:val="22"/>
          <w:szCs w:val="22"/>
        </w:rPr>
        <w:t xml:space="preserve">Inquiring whether an applicant for a dwelling is a current illegal user or addict of a controlled </w:t>
      </w:r>
      <w:proofErr w:type="gramStart"/>
      <w:r w:rsidRPr="00DC0CC0">
        <w:rPr>
          <w:sz w:val="22"/>
          <w:szCs w:val="22"/>
        </w:rPr>
        <w:t>substance;</w:t>
      </w:r>
      <w:proofErr w:type="gramEnd"/>
    </w:p>
    <w:p w14:paraId="094C3C1C" w14:textId="77777777" w:rsidR="002E0AE0" w:rsidRPr="00DC0CC0" w:rsidRDefault="002E0AE0" w:rsidP="002E0AE0">
      <w:pPr>
        <w:pStyle w:val="ListParagraph"/>
        <w:numPr>
          <w:ilvl w:val="3"/>
          <w:numId w:val="7"/>
        </w:numPr>
        <w:spacing w:line="500" w:lineRule="exact"/>
        <w:jc w:val="both"/>
        <w:rPr>
          <w:sz w:val="22"/>
          <w:szCs w:val="22"/>
        </w:rPr>
      </w:pPr>
      <w:r w:rsidRPr="00DC0CC0">
        <w:rPr>
          <w:sz w:val="22"/>
          <w:szCs w:val="22"/>
        </w:rPr>
        <w:t>Inquiring whether an applicant has been convicted of the illegal manufacture or distribution of a controlled substance.</w:t>
      </w:r>
    </w:p>
    <w:p w14:paraId="4CAAA8BB" w14:textId="77777777" w:rsidR="002E0AE0" w:rsidRPr="00DC0CC0" w:rsidRDefault="002E0AE0" w:rsidP="002E0AE0">
      <w:pPr>
        <w:pStyle w:val="ListParagraph"/>
        <w:numPr>
          <w:ilvl w:val="0"/>
          <w:numId w:val="7"/>
        </w:numPr>
        <w:spacing w:line="500" w:lineRule="exact"/>
        <w:jc w:val="both"/>
        <w:rPr>
          <w:sz w:val="22"/>
          <w:szCs w:val="22"/>
        </w:rPr>
      </w:pPr>
      <w:r w:rsidRPr="00DC0CC0">
        <w:rPr>
          <w:sz w:val="22"/>
          <w:szCs w:val="22"/>
        </w:rPr>
        <w:t>Compliance with the appropriate requirements of the American National Standard for buildings and facilities providing accessibility and usability for person with physical disabilities, commonly cited as "ANSI A 117.l," suffices to satisfy the requirements of paragraph C(4)(c) above.</w:t>
      </w:r>
    </w:p>
    <w:p w14:paraId="4A17EE5E" w14:textId="77777777" w:rsidR="002E0AE0" w:rsidRPr="00DC0CC0" w:rsidRDefault="002E0AE0" w:rsidP="002E0AE0">
      <w:pPr>
        <w:pStyle w:val="ListParagraph"/>
        <w:numPr>
          <w:ilvl w:val="0"/>
          <w:numId w:val="7"/>
        </w:numPr>
        <w:spacing w:line="500" w:lineRule="exact"/>
        <w:jc w:val="both"/>
        <w:rPr>
          <w:sz w:val="22"/>
          <w:szCs w:val="22"/>
        </w:rPr>
      </w:pPr>
      <w:r w:rsidRPr="00DC0CC0">
        <w:rPr>
          <w:sz w:val="22"/>
          <w:szCs w:val="22"/>
        </w:rPr>
        <w:t>As used in this section, the term "covered multi-family dwellings" means:</w:t>
      </w:r>
    </w:p>
    <w:p w14:paraId="13205D39" w14:textId="77777777" w:rsidR="002E0AE0" w:rsidRPr="00DC0CC0" w:rsidRDefault="002E0AE0" w:rsidP="002E0AE0">
      <w:pPr>
        <w:pStyle w:val="ListParagraph"/>
        <w:numPr>
          <w:ilvl w:val="1"/>
          <w:numId w:val="7"/>
        </w:numPr>
        <w:tabs>
          <w:tab w:val="left" w:pos="2160"/>
        </w:tabs>
        <w:spacing w:line="500" w:lineRule="exact"/>
        <w:jc w:val="both"/>
        <w:rPr>
          <w:sz w:val="22"/>
          <w:szCs w:val="22"/>
        </w:rPr>
      </w:pPr>
      <w:r w:rsidRPr="00DC0CC0">
        <w:rPr>
          <w:sz w:val="22"/>
          <w:szCs w:val="22"/>
        </w:rPr>
        <w:t>Buildings consisting of four (4) or more units if the buildings have one (1) or more elevators; and</w:t>
      </w:r>
    </w:p>
    <w:p w14:paraId="5BA51BB6" w14:textId="77777777" w:rsidR="002E0AE0" w:rsidRPr="00DC0CC0" w:rsidRDefault="002E0AE0" w:rsidP="002E0AE0">
      <w:pPr>
        <w:pStyle w:val="ListParagraph"/>
        <w:numPr>
          <w:ilvl w:val="1"/>
          <w:numId w:val="7"/>
        </w:numPr>
        <w:tabs>
          <w:tab w:val="left" w:pos="2160"/>
        </w:tabs>
        <w:spacing w:line="500" w:lineRule="exact"/>
        <w:jc w:val="both"/>
        <w:rPr>
          <w:sz w:val="22"/>
          <w:szCs w:val="22"/>
        </w:rPr>
      </w:pPr>
      <w:r w:rsidRPr="00DC0CC0">
        <w:rPr>
          <w:sz w:val="22"/>
          <w:szCs w:val="22"/>
        </w:rPr>
        <w:t>Ground-floor units in other buildings consisting of four (4) or more units.</w:t>
      </w:r>
    </w:p>
    <w:p w14:paraId="6825044F" w14:textId="77777777" w:rsidR="002E0AE0" w:rsidRPr="00DC0CC0" w:rsidRDefault="002E0AE0" w:rsidP="002E0AE0">
      <w:pPr>
        <w:pStyle w:val="ListParagraph"/>
        <w:numPr>
          <w:ilvl w:val="0"/>
          <w:numId w:val="7"/>
        </w:numPr>
        <w:tabs>
          <w:tab w:val="left" w:pos="2160"/>
        </w:tabs>
        <w:spacing w:line="500" w:lineRule="exact"/>
        <w:jc w:val="both"/>
        <w:rPr>
          <w:sz w:val="22"/>
          <w:szCs w:val="22"/>
        </w:rPr>
      </w:pPr>
      <w:r w:rsidRPr="00DC0CC0">
        <w:rPr>
          <w:sz w:val="22"/>
          <w:szCs w:val="22"/>
        </w:rPr>
        <w:t>Nothing in this section requires that a dwelling be made available to an individual whose tenancy would constitute a direct threat to the health or safety of other individuals or whose tenancy would result in substantial physical damage to the property of others.</w:t>
      </w:r>
    </w:p>
    <w:p w14:paraId="6F2339D1" w14:textId="0E67D32C" w:rsidR="002E0AE0" w:rsidRPr="00DC0CC0" w:rsidRDefault="002E0AE0" w:rsidP="002E0AE0">
      <w:pPr>
        <w:tabs>
          <w:tab w:val="left" w:pos="2160"/>
        </w:tabs>
        <w:spacing w:line="500" w:lineRule="exact"/>
        <w:ind w:firstLine="720"/>
        <w:jc w:val="both"/>
        <w:rPr>
          <w:b/>
          <w:bCs/>
          <w:sz w:val="22"/>
          <w:szCs w:val="22"/>
        </w:rPr>
      </w:pPr>
      <w:r w:rsidRPr="00DC0CC0">
        <w:rPr>
          <w:b/>
          <w:bCs/>
          <w:sz w:val="22"/>
          <w:szCs w:val="22"/>
        </w:rPr>
        <w:t>Section 1</w:t>
      </w:r>
      <w:r w:rsidR="002F6830">
        <w:rPr>
          <w:b/>
          <w:bCs/>
          <w:sz w:val="22"/>
          <w:szCs w:val="22"/>
        </w:rPr>
        <w:t>1</w:t>
      </w:r>
      <w:r w:rsidRPr="00DC0CC0">
        <w:rPr>
          <w:b/>
          <w:bCs/>
          <w:sz w:val="22"/>
          <w:szCs w:val="22"/>
        </w:rPr>
        <w:t>.</w:t>
      </w:r>
      <w:r w:rsidRPr="00DC0CC0">
        <w:tab/>
      </w:r>
      <w:r w:rsidRPr="00DC0CC0">
        <w:rPr>
          <w:b/>
          <w:bCs/>
          <w:sz w:val="22"/>
          <w:szCs w:val="22"/>
        </w:rPr>
        <w:t>Amending Section 26-4.13 of SFCC 1987 (being Ord. No. 2008-1, § 28) to read as follows:</w:t>
      </w:r>
    </w:p>
    <w:p w14:paraId="356DEF14" w14:textId="77777777" w:rsidR="002E0AE0" w:rsidRPr="00DC0CC0" w:rsidRDefault="002E0AE0" w:rsidP="002E0AE0">
      <w:pPr>
        <w:tabs>
          <w:tab w:val="left" w:pos="2160"/>
        </w:tabs>
        <w:spacing w:line="500" w:lineRule="exact"/>
        <w:jc w:val="both"/>
        <w:rPr>
          <w:b/>
          <w:bCs/>
          <w:sz w:val="22"/>
          <w:szCs w:val="22"/>
        </w:rPr>
      </w:pPr>
      <w:r w:rsidRPr="00DC0CC0">
        <w:rPr>
          <w:b/>
          <w:bCs/>
          <w:color w:val="313335"/>
          <w:sz w:val="22"/>
          <w:szCs w:val="22"/>
        </w:rPr>
        <w:t>26-4.13 - Residential real estate-related transactions.</w:t>
      </w:r>
    </w:p>
    <w:p w14:paraId="55799853" w14:textId="77777777" w:rsidR="002E0AE0" w:rsidRPr="00DC0CC0" w:rsidRDefault="002E0AE0" w:rsidP="002E0AE0">
      <w:pPr>
        <w:pStyle w:val="ListParagraph"/>
        <w:numPr>
          <w:ilvl w:val="0"/>
          <w:numId w:val="11"/>
        </w:numPr>
        <w:tabs>
          <w:tab w:val="left" w:pos="2160"/>
        </w:tabs>
        <w:spacing w:line="500" w:lineRule="exact"/>
        <w:jc w:val="both"/>
        <w:rPr>
          <w:sz w:val="22"/>
          <w:szCs w:val="22"/>
        </w:rPr>
      </w:pPr>
      <w:r w:rsidRPr="00DC0CC0">
        <w:rPr>
          <w:sz w:val="22"/>
          <w:szCs w:val="22"/>
        </w:rPr>
        <w:t xml:space="preserve">A person whose business includes engaging in residential real estate-related transactions may not discriminate against a person in making a real estate-related transaction available or in the terms or conditions of a real estate-related transaction </w:t>
      </w:r>
      <w:r w:rsidRPr="003E69D4">
        <w:rPr>
          <w:sz w:val="22"/>
          <w:szCs w:val="22"/>
        </w:rPr>
        <w:t xml:space="preserve">because of race, color, religion, </w:t>
      </w:r>
      <w:r w:rsidRPr="003E69D4">
        <w:rPr>
          <w:sz w:val="22"/>
          <w:szCs w:val="22"/>
          <w:u w:val="single"/>
        </w:rPr>
        <w:t>sex,</w:t>
      </w:r>
      <w:r w:rsidRPr="003E69D4">
        <w:rPr>
          <w:sz w:val="22"/>
          <w:szCs w:val="22"/>
        </w:rPr>
        <w:t xml:space="preserve"> gender, sexual orientation, disability, familial status, [</w:t>
      </w:r>
      <w:r w:rsidRPr="003E69D4">
        <w:rPr>
          <w:strike/>
          <w:sz w:val="22"/>
          <w:szCs w:val="22"/>
        </w:rPr>
        <w:t>or</w:t>
      </w:r>
      <w:r w:rsidRPr="003E69D4">
        <w:rPr>
          <w:sz w:val="22"/>
          <w:szCs w:val="22"/>
        </w:rPr>
        <w:t>] national origin</w:t>
      </w:r>
      <w:r w:rsidRPr="003E69D4">
        <w:rPr>
          <w:sz w:val="22"/>
          <w:szCs w:val="22"/>
          <w:u w:val="single"/>
        </w:rPr>
        <w:t>, or source of income</w:t>
      </w:r>
      <w:r w:rsidRPr="00DC0CC0">
        <w:rPr>
          <w:sz w:val="22"/>
          <w:szCs w:val="22"/>
        </w:rPr>
        <w:t xml:space="preserve">. </w:t>
      </w:r>
    </w:p>
    <w:p w14:paraId="34D57BA0" w14:textId="77777777" w:rsidR="002E0AE0" w:rsidRPr="00DC0CC0" w:rsidRDefault="002E0AE0" w:rsidP="002E0AE0">
      <w:pPr>
        <w:pStyle w:val="ListParagraph"/>
        <w:numPr>
          <w:ilvl w:val="0"/>
          <w:numId w:val="11"/>
        </w:numPr>
        <w:tabs>
          <w:tab w:val="left" w:pos="2160"/>
        </w:tabs>
        <w:spacing w:line="500" w:lineRule="exact"/>
        <w:jc w:val="both"/>
        <w:rPr>
          <w:sz w:val="22"/>
          <w:szCs w:val="22"/>
        </w:rPr>
      </w:pPr>
      <w:r w:rsidRPr="00DC0CC0">
        <w:rPr>
          <w:sz w:val="22"/>
          <w:szCs w:val="22"/>
        </w:rPr>
        <w:t>In this section, "residential real estate-related transaction" means the following:</w:t>
      </w:r>
    </w:p>
    <w:p w14:paraId="7CF469EF" w14:textId="77777777" w:rsidR="002E0AE0" w:rsidRPr="00DC0CC0" w:rsidRDefault="002E0AE0" w:rsidP="002E0AE0">
      <w:pPr>
        <w:pStyle w:val="ListParagraph"/>
        <w:numPr>
          <w:ilvl w:val="1"/>
          <w:numId w:val="12"/>
        </w:numPr>
        <w:tabs>
          <w:tab w:val="left" w:pos="2160"/>
        </w:tabs>
        <w:spacing w:line="500" w:lineRule="exact"/>
        <w:jc w:val="both"/>
        <w:rPr>
          <w:sz w:val="22"/>
          <w:szCs w:val="22"/>
        </w:rPr>
      </w:pPr>
      <w:r w:rsidRPr="00DC0CC0">
        <w:rPr>
          <w:sz w:val="22"/>
          <w:szCs w:val="22"/>
        </w:rPr>
        <w:t>Making or purchasing loans or providing other financial assistance:</w:t>
      </w:r>
    </w:p>
    <w:p w14:paraId="4790FA99" w14:textId="77777777" w:rsidR="002E0AE0" w:rsidRPr="00DC0CC0" w:rsidRDefault="002E0AE0" w:rsidP="002E0AE0">
      <w:pPr>
        <w:pStyle w:val="ListParagraph"/>
        <w:numPr>
          <w:ilvl w:val="2"/>
          <w:numId w:val="12"/>
        </w:numPr>
        <w:tabs>
          <w:tab w:val="left" w:pos="2160"/>
        </w:tabs>
        <w:spacing w:line="500" w:lineRule="exact"/>
        <w:jc w:val="both"/>
        <w:rPr>
          <w:sz w:val="22"/>
          <w:szCs w:val="22"/>
        </w:rPr>
      </w:pPr>
      <w:r w:rsidRPr="00DC0CC0">
        <w:rPr>
          <w:sz w:val="22"/>
          <w:szCs w:val="22"/>
        </w:rPr>
        <w:t>To purchase, construct, improve, repair, or maintain a dwelling; or</w:t>
      </w:r>
    </w:p>
    <w:p w14:paraId="1FEA9454" w14:textId="77777777" w:rsidR="002E0AE0" w:rsidRPr="00DC0CC0" w:rsidRDefault="002E0AE0" w:rsidP="002E0AE0">
      <w:pPr>
        <w:pStyle w:val="ListParagraph"/>
        <w:numPr>
          <w:ilvl w:val="2"/>
          <w:numId w:val="12"/>
        </w:numPr>
        <w:tabs>
          <w:tab w:val="left" w:pos="2160"/>
        </w:tabs>
        <w:spacing w:line="500" w:lineRule="exact"/>
        <w:jc w:val="both"/>
        <w:rPr>
          <w:sz w:val="22"/>
          <w:szCs w:val="22"/>
        </w:rPr>
      </w:pPr>
      <w:r w:rsidRPr="00DC0CC0">
        <w:rPr>
          <w:sz w:val="22"/>
          <w:szCs w:val="22"/>
        </w:rPr>
        <w:t>Secured by residential real estate; or</w:t>
      </w:r>
    </w:p>
    <w:p w14:paraId="05491EB4" w14:textId="77777777" w:rsidR="002E0AE0" w:rsidRPr="00DC0CC0" w:rsidRDefault="002E0AE0" w:rsidP="002E0AE0">
      <w:pPr>
        <w:pStyle w:val="ListParagraph"/>
        <w:numPr>
          <w:ilvl w:val="1"/>
          <w:numId w:val="12"/>
        </w:numPr>
        <w:tabs>
          <w:tab w:val="left" w:pos="2160"/>
        </w:tabs>
        <w:spacing w:line="500" w:lineRule="exact"/>
        <w:jc w:val="both"/>
        <w:rPr>
          <w:sz w:val="22"/>
          <w:szCs w:val="22"/>
        </w:rPr>
      </w:pPr>
      <w:r w:rsidRPr="00DC0CC0">
        <w:rPr>
          <w:sz w:val="22"/>
          <w:szCs w:val="22"/>
        </w:rPr>
        <w:t>Selling, brokering, or appraising residential real property.</w:t>
      </w:r>
    </w:p>
    <w:p w14:paraId="612B9E1B" w14:textId="7D7F24E8" w:rsidR="002E0AE0" w:rsidRPr="00DC0CC0" w:rsidRDefault="002E0AE0" w:rsidP="002E0AE0">
      <w:pPr>
        <w:tabs>
          <w:tab w:val="left" w:pos="720"/>
        </w:tabs>
        <w:spacing w:line="500" w:lineRule="exact"/>
        <w:jc w:val="both"/>
        <w:rPr>
          <w:b/>
          <w:bCs/>
          <w:sz w:val="22"/>
          <w:szCs w:val="22"/>
        </w:rPr>
      </w:pPr>
      <w:r>
        <w:rPr>
          <w:b/>
          <w:bCs/>
          <w:sz w:val="22"/>
          <w:szCs w:val="22"/>
        </w:rPr>
        <w:tab/>
      </w:r>
      <w:r w:rsidRPr="00DC0CC0">
        <w:rPr>
          <w:b/>
          <w:bCs/>
          <w:sz w:val="22"/>
          <w:szCs w:val="22"/>
        </w:rPr>
        <w:t xml:space="preserve">Section </w:t>
      </w:r>
      <w:r>
        <w:rPr>
          <w:b/>
          <w:bCs/>
          <w:sz w:val="22"/>
          <w:szCs w:val="22"/>
        </w:rPr>
        <w:t>1</w:t>
      </w:r>
      <w:r w:rsidR="002F6830">
        <w:rPr>
          <w:b/>
          <w:bCs/>
          <w:sz w:val="22"/>
          <w:szCs w:val="22"/>
        </w:rPr>
        <w:t>2</w:t>
      </w:r>
      <w:r w:rsidRPr="00DC0CC0">
        <w:rPr>
          <w:b/>
          <w:bCs/>
          <w:sz w:val="22"/>
          <w:szCs w:val="22"/>
        </w:rPr>
        <w:t xml:space="preserve">. </w:t>
      </w:r>
      <w:r w:rsidRPr="00DC0CC0">
        <w:rPr>
          <w:b/>
          <w:bCs/>
          <w:sz w:val="22"/>
          <w:szCs w:val="22"/>
        </w:rPr>
        <w:tab/>
      </w:r>
      <w:r w:rsidR="00557414">
        <w:rPr>
          <w:b/>
          <w:bCs/>
          <w:sz w:val="22"/>
          <w:szCs w:val="22"/>
        </w:rPr>
        <w:t xml:space="preserve">Amending </w:t>
      </w:r>
      <w:r w:rsidRPr="00DC0CC0">
        <w:rPr>
          <w:b/>
          <w:bCs/>
          <w:sz w:val="22"/>
          <w:szCs w:val="22"/>
        </w:rPr>
        <w:t xml:space="preserve">Section 26-4.14 of SFCC 1987 (being Ordinance No. 2008-1, § 28) </w:t>
      </w:r>
      <w:r w:rsidR="00557414">
        <w:rPr>
          <w:b/>
          <w:bCs/>
          <w:sz w:val="22"/>
          <w:szCs w:val="22"/>
        </w:rPr>
        <w:t>to read as follows</w:t>
      </w:r>
      <w:r w:rsidRPr="00DC0CC0">
        <w:rPr>
          <w:b/>
          <w:bCs/>
          <w:sz w:val="22"/>
          <w:szCs w:val="22"/>
        </w:rPr>
        <w:t>:</w:t>
      </w:r>
    </w:p>
    <w:p w14:paraId="615D4CEB" w14:textId="77777777" w:rsidR="002E0AE0" w:rsidRPr="007661B2" w:rsidRDefault="002E0AE0" w:rsidP="002E0AE0">
      <w:pPr>
        <w:tabs>
          <w:tab w:val="left" w:pos="2160"/>
        </w:tabs>
        <w:spacing w:line="500" w:lineRule="exact"/>
        <w:jc w:val="both"/>
        <w:rPr>
          <w:b/>
          <w:bCs/>
          <w:sz w:val="22"/>
          <w:szCs w:val="22"/>
        </w:rPr>
      </w:pPr>
      <w:r w:rsidRPr="007661B2">
        <w:rPr>
          <w:b/>
          <w:bCs/>
          <w:sz w:val="22"/>
          <w:szCs w:val="22"/>
        </w:rPr>
        <w:t>26-4.14 - Restrictive covenants.</w:t>
      </w:r>
    </w:p>
    <w:p w14:paraId="535CCEC7" w14:textId="04CEABF4" w:rsidR="002E0AE0" w:rsidRPr="00DC0CC0" w:rsidRDefault="002E0AE0" w:rsidP="002E0AE0">
      <w:pPr>
        <w:pStyle w:val="ListParagraph"/>
        <w:numPr>
          <w:ilvl w:val="0"/>
          <w:numId w:val="15"/>
        </w:numPr>
        <w:tabs>
          <w:tab w:val="left" w:pos="2160"/>
        </w:tabs>
        <w:spacing w:line="500" w:lineRule="exact"/>
        <w:jc w:val="both"/>
        <w:rPr>
          <w:sz w:val="22"/>
          <w:szCs w:val="22"/>
        </w:rPr>
      </w:pPr>
      <w:r w:rsidRPr="00071EDE">
        <w:rPr>
          <w:sz w:val="22"/>
          <w:szCs w:val="22"/>
        </w:rPr>
        <w:t xml:space="preserve">Any restrictive covenant restricting occupancy or ownership of property </w:t>
      </w:r>
      <w:proofErr w:type="gramStart"/>
      <w:r w:rsidRPr="00071EDE">
        <w:rPr>
          <w:sz w:val="22"/>
          <w:szCs w:val="22"/>
        </w:rPr>
        <w:t>on the basis of</w:t>
      </w:r>
      <w:proofErr w:type="gramEnd"/>
      <w:r w:rsidRPr="00071EDE">
        <w:rPr>
          <w:sz w:val="22"/>
          <w:szCs w:val="22"/>
        </w:rPr>
        <w:t xml:space="preserve"> race, color, religion,</w:t>
      </w:r>
      <w:r w:rsidR="00157196">
        <w:rPr>
          <w:sz w:val="22"/>
          <w:szCs w:val="22"/>
        </w:rPr>
        <w:t xml:space="preserve"> </w:t>
      </w:r>
      <w:r w:rsidR="00157196" w:rsidRPr="00D71CED">
        <w:rPr>
          <w:sz w:val="22"/>
          <w:szCs w:val="22"/>
          <w:u w:val="single"/>
        </w:rPr>
        <w:t>sex</w:t>
      </w:r>
      <w:r w:rsidR="00157196">
        <w:rPr>
          <w:sz w:val="22"/>
          <w:szCs w:val="22"/>
        </w:rPr>
        <w:t>,</w:t>
      </w:r>
      <w:r w:rsidRPr="00071EDE">
        <w:rPr>
          <w:sz w:val="22"/>
          <w:szCs w:val="22"/>
        </w:rPr>
        <w:t xml:space="preserve"> national origin, gender, sexual orientation, familial status</w:t>
      </w:r>
      <w:r w:rsidR="00157196" w:rsidRPr="00D71CED">
        <w:rPr>
          <w:sz w:val="22"/>
          <w:szCs w:val="22"/>
          <w:u w:val="single"/>
        </w:rPr>
        <w:t>,</w:t>
      </w:r>
      <w:r w:rsidRPr="003A153F">
        <w:rPr>
          <w:sz w:val="22"/>
          <w:szCs w:val="22"/>
        </w:rPr>
        <w:t xml:space="preserve"> </w:t>
      </w:r>
      <w:r w:rsidR="000424F8" w:rsidRPr="00D71CED">
        <w:rPr>
          <w:sz w:val="22"/>
          <w:szCs w:val="22"/>
        </w:rPr>
        <w:t>[</w:t>
      </w:r>
      <w:r w:rsidRPr="00D71CED">
        <w:rPr>
          <w:strike/>
          <w:sz w:val="22"/>
          <w:szCs w:val="22"/>
        </w:rPr>
        <w:t>or</w:t>
      </w:r>
      <w:r w:rsidR="000424F8">
        <w:rPr>
          <w:sz w:val="22"/>
          <w:szCs w:val="22"/>
        </w:rPr>
        <w:t>]</w:t>
      </w:r>
      <w:r w:rsidRPr="00071EDE">
        <w:rPr>
          <w:sz w:val="22"/>
          <w:szCs w:val="22"/>
        </w:rPr>
        <w:t xml:space="preserve"> disability</w:t>
      </w:r>
      <w:r w:rsidR="0023618A" w:rsidRPr="00362A74">
        <w:rPr>
          <w:sz w:val="22"/>
          <w:szCs w:val="22"/>
        </w:rPr>
        <w:t>,</w:t>
      </w:r>
      <w:r w:rsidR="0023618A" w:rsidRPr="00D71CED">
        <w:rPr>
          <w:sz w:val="22"/>
          <w:szCs w:val="22"/>
          <w:u w:val="single"/>
        </w:rPr>
        <w:t xml:space="preserve"> </w:t>
      </w:r>
      <w:r w:rsidR="003A153F" w:rsidRPr="00D71CED">
        <w:rPr>
          <w:sz w:val="22"/>
          <w:szCs w:val="22"/>
          <w:u w:val="single"/>
        </w:rPr>
        <w:t>or source of income</w:t>
      </w:r>
      <w:r w:rsidRPr="00071EDE">
        <w:rPr>
          <w:sz w:val="22"/>
          <w:szCs w:val="22"/>
        </w:rPr>
        <w:t>, whether included in an instrument affecting the title to real or leasehold property, is declared to be null, void and of no effect, and contrary to the public policy.</w:t>
      </w:r>
    </w:p>
    <w:p w14:paraId="2A75885A" w14:textId="77777777" w:rsidR="002E0AE0" w:rsidRPr="00071EDE" w:rsidRDefault="002E0AE0" w:rsidP="002E0AE0">
      <w:pPr>
        <w:pStyle w:val="ListParagraph"/>
        <w:numPr>
          <w:ilvl w:val="0"/>
          <w:numId w:val="15"/>
        </w:numPr>
        <w:tabs>
          <w:tab w:val="left" w:pos="2160"/>
        </w:tabs>
        <w:spacing w:line="500" w:lineRule="exact"/>
        <w:jc w:val="both"/>
        <w:rPr>
          <w:sz w:val="22"/>
          <w:szCs w:val="22"/>
        </w:rPr>
      </w:pPr>
      <w:r w:rsidRPr="00071EDE">
        <w:rPr>
          <w:sz w:val="22"/>
          <w:szCs w:val="22"/>
        </w:rPr>
        <w:t>Any person who is asked to accept a document affecting title to real or leasehold property may decline to accept the same if it includes such a covenant until the covenant has been removed from the document. Refusal to accept delivery of an instrument for this reason shall not be deemed a breach of contract to purchase, lease, mortgage or otherwise deal with such property.</w:t>
      </w:r>
    </w:p>
    <w:p w14:paraId="79FCB949" w14:textId="04B0B157" w:rsidR="002E0AE0" w:rsidRPr="00DC0CC0" w:rsidRDefault="002E0AE0" w:rsidP="002E0AE0">
      <w:pPr>
        <w:tabs>
          <w:tab w:val="left" w:pos="2160"/>
        </w:tabs>
        <w:spacing w:line="500" w:lineRule="exact"/>
        <w:jc w:val="both"/>
        <w:rPr>
          <w:b/>
          <w:bCs/>
          <w:sz w:val="22"/>
          <w:szCs w:val="22"/>
        </w:rPr>
      </w:pPr>
      <w:r w:rsidRPr="00DC0CC0">
        <w:rPr>
          <w:sz w:val="22"/>
          <w:szCs w:val="22"/>
        </w:rPr>
        <w:t xml:space="preserve">             </w:t>
      </w:r>
      <w:r w:rsidRPr="00DC0CC0">
        <w:rPr>
          <w:b/>
          <w:bCs/>
          <w:sz w:val="22"/>
          <w:szCs w:val="22"/>
        </w:rPr>
        <w:t>Section 1</w:t>
      </w:r>
      <w:r w:rsidR="002F6830">
        <w:rPr>
          <w:b/>
          <w:bCs/>
          <w:sz w:val="22"/>
          <w:szCs w:val="22"/>
        </w:rPr>
        <w:t>3</w:t>
      </w:r>
      <w:r w:rsidRPr="00DC0CC0">
        <w:rPr>
          <w:b/>
          <w:bCs/>
          <w:sz w:val="22"/>
          <w:szCs w:val="22"/>
        </w:rPr>
        <w:t xml:space="preserve">. </w:t>
      </w:r>
      <w:r w:rsidRPr="00DC0CC0">
        <w:tab/>
      </w:r>
      <w:r w:rsidRPr="00DC0CC0">
        <w:rPr>
          <w:b/>
          <w:bCs/>
          <w:sz w:val="22"/>
          <w:szCs w:val="22"/>
        </w:rPr>
        <w:t>Amending Section 26-4.15 of SFCC 1987 (being Ord. 2008-1, § 28) to read as follows:</w:t>
      </w:r>
    </w:p>
    <w:p w14:paraId="6F5D287E" w14:textId="77777777" w:rsidR="002E0AE0" w:rsidRPr="00DC0CC0" w:rsidRDefault="002E0AE0" w:rsidP="002E0AE0">
      <w:pPr>
        <w:tabs>
          <w:tab w:val="left" w:pos="2160"/>
        </w:tabs>
        <w:spacing w:line="500" w:lineRule="exact"/>
        <w:jc w:val="both"/>
        <w:rPr>
          <w:b/>
          <w:bCs/>
          <w:sz w:val="22"/>
          <w:szCs w:val="22"/>
        </w:rPr>
      </w:pPr>
      <w:r w:rsidRPr="00DC0CC0">
        <w:rPr>
          <w:b/>
          <w:bCs/>
          <w:sz w:val="22"/>
          <w:szCs w:val="22"/>
        </w:rPr>
        <w:t>26-4.15 - Brokerage service.</w:t>
      </w:r>
    </w:p>
    <w:p w14:paraId="63E75718" w14:textId="40249EB1" w:rsidR="002E0AE0" w:rsidRPr="00DC0CC0" w:rsidRDefault="002E0AE0" w:rsidP="002E0AE0">
      <w:pPr>
        <w:tabs>
          <w:tab w:val="left" w:pos="2160"/>
        </w:tabs>
        <w:spacing w:line="500" w:lineRule="exact"/>
        <w:jc w:val="both"/>
        <w:rPr>
          <w:sz w:val="22"/>
          <w:szCs w:val="22"/>
        </w:rPr>
      </w:pPr>
      <w:r w:rsidRPr="00DC0CC0">
        <w:rPr>
          <w:sz w:val="22"/>
          <w:szCs w:val="22"/>
        </w:rPr>
        <w:t xml:space="preserve">A person may not deny any person access to, or membership or participation in, a multiple-listing service, real estate brokers' organizations or other service, organization, or facility relating to the business of selling or renting dwellings, or discriminate against a person in the terms of conditions of access, membership, or participation in such an organization, service, or facility because of </w:t>
      </w:r>
      <w:r w:rsidRPr="005152B4">
        <w:rPr>
          <w:sz w:val="22"/>
          <w:szCs w:val="22"/>
        </w:rPr>
        <w:t xml:space="preserve">race, color, religion, </w:t>
      </w:r>
      <w:r w:rsidRPr="005152B4">
        <w:rPr>
          <w:sz w:val="22"/>
          <w:szCs w:val="22"/>
          <w:u w:val="single"/>
        </w:rPr>
        <w:t>sex,</w:t>
      </w:r>
      <w:r w:rsidRPr="005152B4">
        <w:rPr>
          <w:sz w:val="22"/>
          <w:szCs w:val="22"/>
        </w:rPr>
        <w:t xml:space="preserve"> gender, sexual orientation, disability, familial status, [</w:t>
      </w:r>
      <w:r w:rsidRPr="00DC0CC0">
        <w:rPr>
          <w:strike/>
          <w:sz w:val="22"/>
          <w:szCs w:val="22"/>
        </w:rPr>
        <w:t>or</w:t>
      </w:r>
      <w:r w:rsidRPr="005152B4">
        <w:rPr>
          <w:sz w:val="22"/>
          <w:szCs w:val="22"/>
        </w:rPr>
        <w:t>] national origin</w:t>
      </w:r>
      <w:r w:rsidRPr="005152B4">
        <w:rPr>
          <w:sz w:val="22"/>
          <w:szCs w:val="22"/>
          <w:u w:val="single"/>
        </w:rPr>
        <w:t>, or source of income</w:t>
      </w:r>
      <w:r w:rsidRPr="00DC0CC0">
        <w:rPr>
          <w:sz w:val="22"/>
          <w:szCs w:val="22"/>
        </w:rPr>
        <w:t>.</w:t>
      </w:r>
    </w:p>
    <w:p w14:paraId="29CDC0B7" w14:textId="6742B780" w:rsidR="002E0AE0" w:rsidRPr="00DC0CC0" w:rsidRDefault="3C9657B5" w:rsidP="002E0AE0">
      <w:pPr>
        <w:spacing w:line="500" w:lineRule="exact"/>
        <w:ind w:firstLine="360"/>
        <w:jc w:val="both"/>
        <w:rPr>
          <w:b/>
          <w:bCs/>
          <w:sz w:val="22"/>
          <w:szCs w:val="22"/>
        </w:rPr>
      </w:pPr>
      <w:r w:rsidRPr="3C9657B5">
        <w:rPr>
          <w:b/>
          <w:bCs/>
          <w:sz w:val="22"/>
          <w:szCs w:val="22"/>
        </w:rPr>
        <w:t xml:space="preserve">Section 14.  </w:t>
      </w:r>
      <w:r w:rsidR="002E0AE0">
        <w:tab/>
      </w:r>
      <w:r w:rsidRPr="3C9657B5">
        <w:rPr>
          <w:b/>
          <w:bCs/>
          <w:sz w:val="22"/>
          <w:szCs w:val="22"/>
        </w:rPr>
        <w:t>Amending Section 26-4.16 of SFCC 1987 (being Ord. 2008-1, § 28) to read as follows:</w:t>
      </w:r>
    </w:p>
    <w:p w14:paraId="5566E31A" w14:textId="332B3F09" w:rsidR="002E0AE0" w:rsidRPr="00DC0CC0" w:rsidRDefault="002E0AE0" w:rsidP="002E0AE0">
      <w:pPr>
        <w:spacing w:line="500" w:lineRule="exact"/>
        <w:jc w:val="both"/>
        <w:rPr>
          <w:b/>
          <w:bCs/>
          <w:sz w:val="22"/>
          <w:szCs w:val="22"/>
        </w:rPr>
      </w:pPr>
      <w:r w:rsidRPr="00570BDC">
        <w:rPr>
          <w:b/>
          <w:bCs/>
          <w:sz w:val="22"/>
          <w:szCs w:val="22"/>
        </w:rPr>
        <w:t>26-4.1</w:t>
      </w:r>
      <w:r w:rsidR="00C64551">
        <w:rPr>
          <w:b/>
          <w:bCs/>
          <w:sz w:val="22"/>
          <w:szCs w:val="22"/>
        </w:rPr>
        <w:t>6</w:t>
      </w:r>
      <w:r w:rsidRPr="00DC0CC0">
        <w:rPr>
          <w:b/>
          <w:bCs/>
          <w:sz w:val="22"/>
          <w:szCs w:val="22"/>
        </w:rPr>
        <w:t xml:space="preserve"> – Administration.</w:t>
      </w:r>
    </w:p>
    <w:p w14:paraId="6723463E" w14:textId="49675540" w:rsidR="002E0AE0" w:rsidRPr="00DC0CC0" w:rsidRDefault="3C9657B5" w:rsidP="002E0AE0">
      <w:pPr>
        <w:pStyle w:val="ListParagraph"/>
        <w:numPr>
          <w:ilvl w:val="0"/>
          <w:numId w:val="8"/>
        </w:numPr>
        <w:spacing w:line="500" w:lineRule="exact"/>
        <w:jc w:val="both"/>
        <w:rPr>
          <w:sz w:val="22"/>
          <w:szCs w:val="22"/>
        </w:rPr>
      </w:pPr>
      <w:r w:rsidRPr="3C9657B5">
        <w:rPr>
          <w:sz w:val="22"/>
          <w:szCs w:val="22"/>
        </w:rPr>
        <w:t>The department as designated by the city manager, or its delegate, shall be responsible for the administration of this section. The city</w:t>
      </w:r>
      <w:r w:rsidRPr="3C9657B5">
        <w:rPr>
          <w:sz w:val="22"/>
          <w:szCs w:val="22"/>
          <w:u w:val="single"/>
        </w:rPr>
        <w:t>’s designated administrator</w:t>
      </w:r>
      <w:r w:rsidRPr="00057AE1">
        <w:rPr>
          <w:sz w:val="22"/>
          <w:szCs w:val="22"/>
        </w:rPr>
        <w:t xml:space="preserve"> shall</w:t>
      </w:r>
      <w:r w:rsidRPr="00500A75">
        <w:rPr>
          <w:sz w:val="22"/>
          <w:szCs w:val="22"/>
        </w:rPr>
        <w:t xml:space="preserve"> </w:t>
      </w:r>
      <w:r w:rsidRPr="00D25B7F">
        <w:rPr>
          <w:sz w:val="22"/>
          <w:szCs w:val="22"/>
          <w:u w:val="single"/>
        </w:rPr>
        <w:t>conduct the following activities</w:t>
      </w:r>
      <w:r w:rsidRPr="3C9657B5">
        <w:rPr>
          <w:sz w:val="22"/>
          <w:szCs w:val="22"/>
        </w:rPr>
        <w:t>:</w:t>
      </w:r>
    </w:p>
    <w:p w14:paraId="4F4AA4A5" w14:textId="1DF7A5A3" w:rsidR="002E0AE0" w:rsidRPr="00C93816" w:rsidRDefault="355044D9" w:rsidP="355044D9">
      <w:pPr>
        <w:pStyle w:val="ListParagraph"/>
        <w:numPr>
          <w:ilvl w:val="1"/>
          <w:numId w:val="8"/>
        </w:numPr>
        <w:pBdr>
          <w:top w:val="nil"/>
          <w:left w:val="nil"/>
          <w:bottom w:val="nil"/>
          <w:right w:val="nil"/>
          <w:between w:val="nil"/>
        </w:pBdr>
        <w:spacing w:line="500" w:lineRule="exact"/>
        <w:rPr>
          <w:color w:val="000000"/>
          <w:sz w:val="22"/>
          <w:szCs w:val="22"/>
        </w:rPr>
      </w:pPr>
      <w:r w:rsidRPr="355044D9">
        <w:rPr>
          <w:color w:val="000000" w:themeColor="text1"/>
          <w:sz w:val="22"/>
          <w:szCs w:val="22"/>
        </w:rPr>
        <w:t>Provide a copy of the complaint to the city attorney [</w:t>
      </w:r>
      <w:r w:rsidRPr="00D25B7F">
        <w:rPr>
          <w:strike/>
          <w:color w:val="000000" w:themeColor="text1"/>
          <w:sz w:val="22"/>
          <w:szCs w:val="22"/>
        </w:rPr>
        <w:t>if the city attorney is not the designated administrator</w:t>
      </w:r>
      <w:proofErr w:type="gramStart"/>
      <w:r w:rsidRPr="355044D9">
        <w:rPr>
          <w:strike/>
          <w:color w:val="000000" w:themeColor="text1"/>
          <w:sz w:val="22"/>
          <w:szCs w:val="22"/>
        </w:rPr>
        <w:t>]</w:t>
      </w:r>
      <w:r w:rsidRPr="355044D9">
        <w:rPr>
          <w:color w:val="000000" w:themeColor="text1"/>
          <w:sz w:val="22"/>
          <w:szCs w:val="22"/>
        </w:rPr>
        <w:t>;</w:t>
      </w:r>
      <w:proofErr w:type="gramEnd"/>
      <w:r w:rsidRPr="355044D9">
        <w:rPr>
          <w:color w:val="000000" w:themeColor="text1"/>
          <w:sz w:val="22"/>
          <w:szCs w:val="22"/>
        </w:rPr>
        <w:t xml:space="preserve"> </w:t>
      </w:r>
    </w:p>
    <w:p w14:paraId="65459100" w14:textId="78EE7D76" w:rsidR="002E0AE0" w:rsidRPr="00EC15C3" w:rsidRDefault="02C6C8EB" w:rsidP="02C6C8EB">
      <w:pPr>
        <w:pStyle w:val="ListParagraph"/>
        <w:numPr>
          <w:ilvl w:val="1"/>
          <w:numId w:val="8"/>
        </w:numPr>
        <w:pBdr>
          <w:top w:val="nil"/>
          <w:left w:val="nil"/>
          <w:bottom w:val="nil"/>
          <w:right w:val="nil"/>
          <w:between w:val="nil"/>
        </w:pBdr>
        <w:spacing w:line="500" w:lineRule="exact"/>
        <w:rPr>
          <w:color w:val="000000"/>
          <w:szCs w:val="24"/>
        </w:rPr>
      </w:pPr>
      <w:r w:rsidRPr="02C6C8EB">
        <w:rPr>
          <w:sz w:val="22"/>
          <w:szCs w:val="22"/>
          <w:u w:val="single"/>
        </w:rPr>
        <w:t xml:space="preserve">With regards to complaints of discrimination that may also violate the federal Fair Housing Act, </w:t>
      </w:r>
      <w:r w:rsidRPr="02C6C8EB">
        <w:rPr>
          <w:color w:val="000000" w:themeColor="text1"/>
          <w:sz w:val="22"/>
          <w:szCs w:val="22"/>
          <w:u w:val="single"/>
        </w:rPr>
        <w:t xml:space="preserve">advise the person filing a complaint to simultaneously file a housing discrimination complaint with the U.S. department of housing and urban development and provide </w:t>
      </w:r>
      <w:proofErr w:type="gramStart"/>
      <w:r w:rsidRPr="02C6C8EB">
        <w:rPr>
          <w:color w:val="000000" w:themeColor="text1"/>
          <w:sz w:val="22"/>
          <w:szCs w:val="22"/>
          <w:u w:val="single"/>
        </w:rPr>
        <w:t>information  regarding</w:t>
      </w:r>
      <w:proofErr w:type="gramEnd"/>
      <w:r w:rsidRPr="02C6C8EB">
        <w:rPr>
          <w:color w:val="000000" w:themeColor="text1"/>
          <w:sz w:val="22"/>
          <w:szCs w:val="22"/>
          <w:u w:val="single"/>
        </w:rPr>
        <w:t xml:space="preserve"> how to file the complaint; </w:t>
      </w:r>
    </w:p>
    <w:p w14:paraId="485E30F7" w14:textId="5BD02951" w:rsidR="002E0AE0" w:rsidRPr="00EC15C3" w:rsidRDefault="3C9657B5" w:rsidP="3C9657B5">
      <w:pPr>
        <w:pStyle w:val="ListParagraph"/>
        <w:numPr>
          <w:ilvl w:val="1"/>
          <w:numId w:val="8"/>
        </w:numPr>
        <w:pBdr>
          <w:top w:val="nil"/>
          <w:left w:val="nil"/>
          <w:bottom w:val="nil"/>
          <w:right w:val="nil"/>
          <w:between w:val="nil"/>
        </w:pBdr>
        <w:spacing w:line="500" w:lineRule="exact"/>
        <w:rPr>
          <w:color w:val="000000"/>
          <w:szCs w:val="24"/>
        </w:rPr>
      </w:pPr>
      <w:r w:rsidRPr="3C9657B5">
        <w:rPr>
          <w:sz w:val="22"/>
          <w:szCs w:val="22"/>
        </w:rPr>
        <w:t xml:space="preserve"> </w:t>
      </w:r>
      <w:r w:rsidRPr="3C9657B5">
        <w:rPr>
          <w:color w:val="000000" w:themeColor="text1"/>
          <w:sz w:val="22"/>
          <w:szCs w:val="22"/>
        </w:rPr>
        <w:t xml:space="preserve">Investigate complaints of violations of this </w:t>
      </w:r>
      <w:proofErr w:type="gramStart"/>
      <w:r w:rsidRPr="3C9657B5">
        <w:rPr>
          <w:color w:val="000000" w:themeColor="text1"/>
          <w:sz w:val="22"/>
          <w:szCs w:val="22"/>
        </w:rPr>
        <w:t>section;</w:t>
      </w:r>
      <w:proofErr w:type="gramEnd"/>
      <w:r w:rsidRPr="3C9657B5">
        <w:rPr>
          <w:color w:val="000000" w:themeColor="text1"/>
          <w:sz w:val="22"/>
          <w:szCs w:val="22"/>
        </w:rPr>
        <w:t xml:space="preserve"> </w:t>
      </w:r>
    </w:p>
    <w:p w14:paraId="60895D87" w14:textId="2AC0102F" w:rsidR="002E0AE0" w:rsidRPr="00DC0CC0" w:rsidRDefault="3C9657B5" w:rsidP="002E0AE0">
      <w:pPr>
        <w:pStyle w:val="ListParagraph"/>
        <w:numPr>
          <w:ilvl w:val="1"/>
          <w:numId w:val="8"/>
        </w:numPr>
        <w:pBdr>
          <w:top w:val="nil"/>
          <w:left w:val="nil"/>
          <w:bottom w:val="nil"/>
          <w:right w:val="nil"/>
          <w:between w:val="nil"/>
        </w:pBdr>
        <w:spacing w:line="500" w:lineRule="exact"/>
        <w:rPr>
          <w:color w:val="000000"/>
          <w:sz w:val="22"/>
          <w:szCs w:val="22"/>
        </w:rPr>
      </w:pPr>
      <w:r w:rsidRPr="3C9657B5">
        <w:rPr>
          <w:color w:val="000000" w:themeColor="text1"/>
          <w:sz w:val="22"/>
          <w:szCs w:val="22"/>
        </w:rPr>
        <w:t xml:space="preserve">Notify the person against whom the complaint is made and identify the aggrieved person who filed the </w:t>
      </w:r>
      <w:proofErr w:type="gramStart"/>
      <w:r w:rsidRPr="3C9657B5">
        <w:rPr>
          <w:color w:val="000000" w:themeColor="text1"/>
          <w:sz w:val="22"/>
          <w:szCs w:val="22"/>
        </w:rPr>
        <w:t>complaint;</w:t>
      </w:r>
      <w:proofErr w:type="gramEnd"/>
      <w:r w:rsidRPr="3C9657B5">
        <w:rPr>
          <w:color w:val="000000" w:themeColor="text1"/>
          <w:sz w:val="22"/>
          <w:szCs w:val="22"/>
        </w:rPr>
        <w:t xml:space="preserve"> </w:t>
      </w:r>
    </w:p>
    <w:p w14:paraId="10D5F02B" w14:textId="175230DA" w:rsidR="002E0AE0" w:rsidRPr="00DC0CC0" w:rsidRDefault="3C9657B5" w:rsidP="3C9657B5">
      <w:pPr>
        <w:pStyle w:val="ListParagraph"/>
        <w:numPr>
          <w:ilvl w:val="1"/>
          <w:numId w:val="8"/>
        </w:numPr>
        <w:pBdr>
          <w:top w:val="nil"/>
          <w:left w:val="nil"/>
          <w:bottom w:val="nil"/>
          <w:right w:val="nil"/>
          <w:between w:val="nil"/>
        </w:pBdr>
        <w:spacing w:line="500" w:lineRule="exact"/>
        <w:rPr>
          <w:color w:val="000000"/>
          <w:sz w:val="22"/>
          <w:szCs w:val="22"/>
        </w:rPr>
      </w:pPr>
      <w:r w:rsidRPr="3C9657B5">
        <w:rPr>
          <w:color w:val="000000" w:themeColor="text1"/>
          <w:sz w:val="22"/>
          <w:szCs w:val="22"/>
        </w:rPr>
        <w:t>Dismiss the complaint if</w:t>
      </w:r>
      <w:r w:rsidRPr="3C9657B5">
        <w:rPr>
          <w:color w:val="000000" w:themeColor="text1"/>
          <w:sz w:val="22"/>
          <w:szCs w:val="22"/>
          <w:u w:val="single"/>
        </w:rPr>
        <w:t>,</w:t>
      </w:r>
      <w:r w:rsidRPr="3C9657B5">
        <w:rPr>
          <w:color w:val="000000" w:themeColor="text1"/>
          <w:sz w:val="22"/>
          <w:szCs w:val="22"/>
        </w:rPr>
        <w:t xml:space="preserve"> after investigation</w:t>
      </w:r>
      <w:r w:rsidRPr="00670492">
        <w:rPr>
          <w:color w:val="000000" w:themeColor="text1"/>
          <w:sz w:val="22"/>
          <w:szCs w:val="22"/>
          <w:u w:val="single"/>
        </w:rPr>
        <w:t>,</w:t>
      </w:r>
      <w:r w:rsidRPr="007C767D">
        <w:rPr>
          <w:color w:val="000000" w:themeColor="text1"/>
          <w:sz w:val="22"/>
          <w:szCs w:val="22"/>
        </w:rPr>
        <w:t xml:space="preserve"> [</w:t>
      </w:r>
      <w:r w:rsidRPr="007C767D">
        <w:rPr>
          <w:strike/>
          <w:color w:val="000000" w:themeColor="text1"/>
          <w:sz w:val="22"/>
          <w:szCs w:val="22"/>
        </w:rPr>
        <w:t>finds that there is no merit in</w:t>
      </w:r>
      <w:r w:rsidRPr="3C9657B5">
        <w:rPr>
          <w:color w:val="000000" w:themeColor="text1"/>
          <w:sz w:val="22"/>
          <w:szCs w:val="22"/>
        </w:rPr>
        <w:t xml:space="preserve">] the </w:t>
      </w:r>
      <w:r w:rsidRPr="007C767D">
        <w:rPr>
          <w:color w:val="000000" w:themeColor="text1"/>
          <w:sz w:val="22"/>
          <w:szCs w:val="22"/>
          <w:u w:val="single"/>
        </w:rPr>
        <w:t>designated administrator cannot verify the</w:t>
      </w:r>
      <w:r w:rsidRPr="00C73A5C">
        <w:rPr>
          <w:color w:val="000000" w:themeColor="text1"/>
          <w:sz w:val="22"/>
          <w:szCs w:val="22"/>
        </w:rPr>
        <w:t xml:space="preserve"> </w:t>
      </w:r>
      <w:r w:rsidRPr="3C9657B5">
        <w:rPr>
          <w:color w:val="000000" w:themeColor="text1"/>
          <w:sz w:val="22"/>
          <w:szCs w:val="22"/>
        </w:rPr>
        <w:t xml:space="preserve">complaint; and </w:t>
      </w:r>
    </w:p>
    <w:p w14:paraId="7A6B5937" w14:textId="4728E839" w:rsidR="002E0AE0" w:rsidRPr="00DC0CC0" w:rsidRDefault="02C6C8EB" w:rsidP="02C6C8EB">
      <w:pPr>
        <w:pStyle w:val="ListParagraph"/>
        <w:numPr>
          <w:ilvl w:val="1"/>
          <w:numId w:val="8"/>
        </w:numPr>
        <w:pBdr>
          <w:top w:val="nil"/>
          <w:left w:val="nil"/>
          <w:bottom w:val="nil"/>
          <w:right w:val="nil"/>
          <w:between w:val="nil"/>
        </w:pBdr>
        <w:spacing w:line="500" w:lineRule="exact"/>
        <w:rPr>
          <w:color w:val="000000"/>
          <w:sz w:val="22"/>
          <w:szCs w:val="22"/>
        </w:rPr>
      </w:pPr>
      <w:r w:rsidRPr="02C6C8EB">
        <w:rPr>
          <w:color w:val="000000" w:themeColor="text1"/>
          <w:sz w:val="22"/>
          <w:szCs w:val="22"/>
        </w:rPr>
        <w:t>Endeavor to eliminate the alleged discriminatory practice by conference and conciliation if</w:t>
      </w:r>
      <w:r w:rsidRPr="02C6C8EB">
        <w:rPr>
          <w:color w:val="000000" w:themeColor="text1"/>
          <w:sz w:val="22"/>
          <w:szCs w:val="22"/>
          <w:u w:val="single"/>
        </w:rPr>
        <w:t>,</w:t>
      </w:r>
      <w:r w:rsidRPr="02C6C8EB">
        <w:rPr>
          <w:color w:val="000000" w:themeColor="text1"/>
          <w:sz w:val="22"/>
          <w:szCs w:val="22"/>
        </w:rPr>
        <w:t xml:space="preserve"> after investigation</w:t>
      </w:r>
      <w:r w:rsidRPr="00C77BF5">
        <w:rPr>
          <w:color w:val="000000" w:themeColor="text1"/>
          <w:sz w:val="22"/>
          <w:szCs w:val="22"/>
          <w:u w:val="single"/>
        </w:rPr>
        <w:t>,</w:t>
      </w:r>
      <w:r w:rsidRPr="007C767D">
        <w:rPr>
          <w:color w:val="000000" w:themeColor="text1"/>
          <w:sz w:val="22"/>
          <w:szCs w:val="22"/>
          <w:u w:val="single"/>
        </w:rPr>
        <w:t xml:space="preserve"> </w:t>
      </w:r>
      <w:r w:rsidRPr="00C77BF5">
        <w:rPr>
          <w:color w:val="000000" w:themeColor="text1"/>
          <w:sz w:val="22"/>
          <w:szCs w:val="22"/>
          <w:u w:val="single"/>
        </w:rPr>
        <w:t xml:space="preserve">the </w:t>
      </w:r>
      <w:r w:rsidRPr="007C767D">
        <w:rPr>
          <w:color w:val="000000" w:themeColor="text1"/>
          <w:sz w:val="22"/>
          <w:szCs w:val="22"/>
          <w:u w:val="single"/>
        </w:rPr>
        <w:t>designated</w:t>
      </w:r>
      <w:r w:rsidRPr="02C6C8EB">
        <w:rPr>
          <w:color w:val="000000" w:themeColor="text1"/>
          <w:sz w:val="22"/>
          <w:szCs w:val="22"/>
          <w:u w:val="single"/>
        </w:rPr>
        <w:t xml:space="preserve"> administrator</w:t>
      </w:r>
      <w:r w:rsidRPr="007C767D">
        <w:rPr>
          <w:color w:val="000000" w:themeColor="text1"/>
          <w:sz w:val="22"/>
          <w:szCs w:val="22"/>
        </w:rPr>
        <w:t xml:space="preserve"> </w:t>
      </w:r>
      <w:r w:rsidRPr="02C6C8EB">
        <w:rPr>
          <w:color w:val="000000" w:themeColor="text1"/>
          <w:sz w:val="22"/>
          <w:szCs w:val="22"/>
        </w:rPr>
        <w:t xml:space="preserve">finds that there is merit in the complaint. </w:t>
      </w:r>
    </w:p>
    <w:p w14:paraId="034A8AA5" w14:textId="1385AEDD" w:rsidR="002E0AE0" w:rsidRPr="00DC0CC0" w:rsidRDefault="002E0AE0" w:rsidP="002E0AE0">
      <w:pPr>
        <w:pStyle w:val="ListParagraph"/>
        <w:numPr>
          <w:ilvl w:val="0"/>
          <w:numId w:val="8"/>
        </w:numPr>
        <w:pBdr>
          <w:top w:val="nil"/>
          <w:left w:val="nil"/>
          <w:bottom w:val="nil"/>
          <w:right w:val="nil"/>
          <w:between w:val="nil"/>
        </w:pBdr>
        <w:spacing w:line="500" w:lineRule="exact"/>
        <w:rPr>
          <w:color w:val="000000"/>
          <w:sz w:val="22"/>
          <w:szCs w:val="22"/>
        </w:rPr>
      </w:pPr>
      <w:r w:rsidRPr="00DC0CC0">
        <w:rPr>
          <w:color w:val="000000" w:themeColor="text1"/>
          <w:sz w:val="22"/>
          <w:szCs w:val="22"/>
        </w:rPr>
        <w:t xml:space="preserve">The city may adopt administrative procedures to follow in the administration of this section. </w:t>
      </w:r>
    </w:p>
    <w:p w14:paraId="5DB59290" w14:textId="64A6737A" w:rsidR="002E0AE0" w:rsidRPr="00307DC9" w:rsidRDefault="002E0AE0" w:rsidP="002E0AE0">
      <w:pPr>
        <w:ind w:left="360"/>
        <w:rPr>
          <w:sz w:val="22"/>
          <w:szCs w:val="22"/>
          <w:u w:val="single"/>
        </w:rPr>
      </w:pPr>
      <w:r w:rsidRPr="00307DC9">
        <w:rPr>
          <w:sz w:val="22"/>
          <w:szCs w:val="22"/>
        </w:rPr>
        <w:t>[</w:t>
      </w:r>
      <w:r w:rsidRPr="00307DC9">
        <w:rPr>
          <w:strike/>
          <w:sz w:val="22"/>
          <w:szCs w:val="22"/>
        </w:rPr>
        <w:t xml:space="preserve">C. </w:t>
      </w:r>
      <w:r w:rsidRPr="00307DC9">
        <w:rPr>
          <w:strike/>
          <w:color w:val="000000" w:themeColor="text1"/>
          <w:sz w:val="22"/>
          <w:szCs w:val="22"/>
        </w:rPr>
        <w:t xml:space="preserve">The city shall advise the person filing a complaint that </w:t>
      </w:r>
      <w:proofErr w:type="gramStart"/>
      <w:r w:rsidRPr="00307DC9">
        <w:rPr>
          <w:strike/>
          <w:color w:val="000000" w:themeColor="text1"/>
          <w:sz w:val="22"/>
          <w:szCs w:val="22"/>
        </w:rPr>
        <w:t>in order to</w:t>
      </w:r>
      <w:proofErr w:type="gramEnd"/>
      <w:r w:rsidRPr="00307DC9">
        <w:rPr>
          <w:strike/>
          <w:color w:val="000000" w:themeColor="text1"/>
          <w:sz w:val="22"/>
          <w:szCs w:val="22"/>
        </w:rPr>
        <w:t xml:space="preserve"> preserve his or her rights under the federal regulations, the person shall simultaneously file a housing discrimination complaint with the </w:t>
      </w:r>
      <w:bookmarkStart w:id="1" w:name="_Hlk150866618"/>
      <w:r w:rsidRPr="00307DC9">
        <w:rPr>
          <w:strike/>
          <w:color w:val="000000" w:themeColor="text1"/>
          <w:sz w:val="22"/>
          <w:szCs w:val="22"/>
        </w:rPr>
        <w:t>U.S. department of housing and urban development</w:t>
      </w:r>
      <w:bookmarkEnd w:id="1"/>
      <w:r w:rsidRPr="00307DC9">
        <w:rPr>
          <w:strike/>
          <w:color w:val="000000" w:themeColor="text1"/>
          <w:sz w:val="22"/>
          <w:szCs w:val="22"/>
        </w:rPr>
        <w:t>. The city will provide information to the person regarding how to file the complaint. This paragraph does not apply to complaints regarding sexual orientation</w:t>
      </w:r>
      <w:r w:rsidRPr="00307DC9">
        <w:rPr>
          <w:color w:val="000000" w:themeColor="text1"/>
          <w:sz w:val="22"/>
          <w:szCs w:val="22"/>
        </w:rPr>
        <w:t xml:space="preserve">]. </w:t>
      </w:r>
      <w:r w:rsidRPr="00307DC9">
        <w:rPr>
          <w:sz w:val="22"/>
          <w:szCs w:val="22"/>
          <w:u w:val="single"/>
        </w:rPr>
        <w:t xml:space="preserve">  </w:t>
      </w:r>
    </w:p>
    <w:p w14:paraId="19C4881E" w14:textId="02A285D2" w:rsidR="002E0AE0" w:rsidRPr="00DC0CC0" w:rsidRDefault="002E0AE0" w:rsidP="002E0AE0">
      <w:pPr>
        <w:spacing w:line="500" w:lineRule="exact"/>
        <w:ind w:firstLine="720"/>
        <w:jc w:val="both"/>
        <w:rPr>
          <w:b/>
          <w:bCs/>
          <w:sz w:val="22"/>
          <w:szCs w:val="22"/>
        </w:rPr>
      </w:pPr>
      <w:r w:rsidRPr="00DC0CC0">
        <w:rPr>
          <w:b/>
          <w:bCs/>
          <w:sz w:val="22"/>
          <w:szCs w:val="22"/>
        </w:rPr>
        <w:t>Section</w:t>
      </w:r>
      <w:r>
        <w:rPr>
          <w:b/>
          <w:bCs/>
          <w:sz w:val="22"/>
          <w:szCs w:val="22"/>
        </w:rPr>
        <w:t xml:space="preserve"> 1</w:t>
      </w:r>
      <w:r w:rsidR="002F6830">
        <w:rPr>
          <w:b/>
          <w:bCs/>
          <w:sz w:val="22"/>
          <w:szCs w:val="22"/>
        </w:rPr>
        <w:t>5</w:t>
      </w:r>
      <w:r w:rsidRPr="00DC0CC0">
        <w:rPr>
          <w:b/>
          <w:bCs/>
          <w:sz w:val="22"/>
          <w:szCs w:val="22"/>
        </w:rPr>
        <w:t>.</w:t>
      </w:r>
      <w:r w:rsidRPr="00DC0CC0">
        <w:tab/>
      </w:r>
      <w:r w:rsidRPr="00DC0CC0">
        <w:rPr>
          <w:b/>
          <w:bCs/>
          <w:sz w:val="22"/>
          <w:szCs w:val="22"/>
        </w:rPr>
        <w:t xml:space="preserve">Amending Section 26-4.17 of SFCC 1987 (being Ord. 2008-1, § 28) to read:  </w:t>
      </w:r>
    </w:p>
    <w:p w14:paraId="23A69D4C" w14:textId="66DD17F3" w:rsidR="002E0AE0" w:rsidRPr="00DC0CC0" w:rsidRDefault="002E0AE0" w:rsidP="002E0AE0">
      <w:pPr>
        <w:spacing w:line="500" w:lineRule="exact"/>
        <w:jc w:val="both"/>
        <w:rPr>
          <w:b/>
          <w:bCs/>
          <w:sz w:val="22"/>
          <w:szCs w:val="22"/>
        </w:rPr>
      </w:pPr>
      <w:r w:rsidRPr="00DC0CC0">
        <w:rPr>
          <w:b/>
          <w:bCs/>
          <w:sz w:val="22"/>
          <w:szCs w:val="22"/>
        </w:rPr>
        <w:t>26-4.1</w:t>
      </w:r>
      <w:r w:rsidR="00C64551">
        <w:rPr>
          <w:b/>
          <w:bCs/>
          <w:sz w:val="22"/>
          <w:szCs w:val="22"/>
        </w:rPr>
        <w:t>7</w:t>
      </w:r>
      <w:r w:rsidRPr="00DC0CC0">
        <w:rPr>
          <w:b/>
          <w:bCs/>
          <w:sz w:val="22"/>
          <w:szCs w:val="22"/>
        </w:rPr>
        <w:t>- Enforcement.</w:t>
      </w:r>
    </w:p>
    <w:p w14:paraId="49ED4181" w14:textId="5DBBE143" w:rsidR="002E0AE0" w:rsidRPr="00C60D85" w:rsidRDefault="355044D9" w:rsidP="002E0AE0">
      <w:pPr>
        <w:pStyle w:val="ListParagraph"/>
        <w:numPr>
          <w:ilvl w:val="1"/>
          <w:numId w:val="9"/>
        </w:numPr>
        <w:spacing w:line="500" w:lineRule="exact"/>
        <w:jc w:val="both"/>
        <w:rPr>
          <w:sz w:val="22"/>
          <w:szCs w:val="22"/>
        </w:rPr>
      </w:pPr>
      <w:r w:rsidRPr="355044D9">
        <w:rPr>
          <w:sz w:val="22"/>
          <w:szCs w:val="22"/>
        </w:rPr>
        <w:t>If conference and conciliation do not eliminate [</w:t>
      </w:r>
      <w:r w:rsidRPr="355044D9">
        <w:rPr>
          <w:strike/>
          <w:sz w:val="22"/>
          <w:szCs w:val="22"/>
        </w:rPr>
        <w:t>the</w:t>
      </w:r>
      <w:r w:rsidRPr="355044D9">
        <w:rPr>
          <w:sz w:val="22"/>
          <w:szCs w:val="22"/>
        </w:rPr>
        <w:t xml:space="preserve">] alleged discriminatory practice, the city shall refer the complaint to the secretary of the </w:t>
      </w:r>
      <w:r w:rsidRPr="355044D9">
        <w:rPr>
          <w:color w:val="000000" w:themeColor="text1"/>
          <w:sz w:val="22"/>
          <w:szCs w:val="22"/>
          <w:u w:val="single"/>
        </w:rPr>
        <w:t>U.S.</w:t>
      </w:r>
      <w:r w:rsidRPr="355044D9">
        <w:rPr>
          <w:color w:val="000000" w:themeColor="text1"/>
          <w:sz w:val="22"/>
          <w:szCs w:val="22"/>
        </w:rPr>
        <w:t xml:space="preserve"> </w:t>
      </w:r>
      <w:r w:rsidR="00D33614">
        <w:rPr>
          <w:color w:val="000000" w:themeColor="text1"/>
          <w:sz w:val="22"/>
          <w:szCs w:val="22"/>
        </w:rPr>
        <w:t>[</w:t>
      </w:r>
      <w:r w:rsidR="00D33614" w:rsidRPr="00D33614">
        <w:rPr>
          <w:strike/>
          <w:color w:val="000000" w:themeColor="text1"/>
          <w:sz w:val="22"/>
          <w:szCs w:val="22"/>
        </w:rPr>
        <w:t>d</w:t>
      </w:r>
      <w:r w:rsidR="00D33614">
        <w:rPr>
          <w:color w:val="000000" w:themeColor="text1"/>
          <w:sz w:val="22"/>
          <w:szCs w:val="22"/>
        </w:rPr>
        <w:t>]</w:t>
      </w:r>
      <w:r w:rsidRPr="006F0706">
        <w:rPr>
          <w:color w:val="000000" w:themeColor="text1"/>
          <w:sz w:val="22"/>
          <w:szCs w:val="22"/>
          <w:u w:val="single"/>
        </w:rPr>
        <w:t>D</w:t>
      </w:r>
      <w:r w:rsidRPr="00D33614">
        <w:rPr>
          <w:color w:val="000000" w:themeColor="text1"/>
          <w:sz w:val="22"/>
          <w:szCs w:val="22"/>
        </w:rPr>
        <w:t>epartment</w:t>
      </w:r>
      <w:r w:rsidRPr="355044D9">
        <w:rPr>
          <w:color w:val="000000" w:themeColor="text1"/>
          <w:sz w:val="22"/>
          <w:szCs w:val="22"/>
        </w:rPr>
        <w:t xml:space="preserve"> of </w:t>
      </w:r>
      <w:r w:rsidR="00730DBF">
        <w:rPr>
          <w:color w:val="000000" w:themeColor="text1"/>
          <w:sz w:val="22"/>
          <w:szCs w:val="22"/>
        </w:rPr>
        <w:t>[</w:t>
      </w:r>
      <w:r w:rsidR="00730DBF" w:rsidRPr="006F0706">
        <w:rPr>
          <w:strike/>
          <w:color w:val="000000" w:themeColor="text1"/>
          <w:sz w:val="22"/>
          <w:szCs w:val="22"/>
        </w:rPr>
        <w:t>h</w:t>
      </w:r>
      <w:r w:rsidR="00730DBF">
        <w:rPr>
          <w:color w:val="000000" w:themeColor="text1"/>
          <w:sz w:val="22"/>
          <w:szCs w:val="22"/>
        </w:rPr>
        <w:t xml:space="preserve">] </w:t>
      </w:r>
      <w:r w:rsidRPr="006F0706">
        <w:rPr>
          <w:color w:val="000000" w:themeColor="text1"/>
          <w:sz w:val="22"/>
          <w:szCs w:val="22"/>
          <w:u w:val="single"/>
        </w:rPr>
        <w:t>H</w:t>
      </w:r>
      <w:r w:rsidRPr="355044D9">
        <w:rPr>
          <w:color w:val="000000" w:themeColor="text1"/>
          <w:sz w:val="22"/>
          <w:szCs w:val="22"/>
        </w:rPr>
        <w:t xml:space="preserve">ousing and </w:t>
      </w:r>
      <w:r w:rsidR="005B55D1">
        <w:rPr>
          <w:color w:val="000000" w:themeColor="text1"/>
          <w:sz w:val="22"/>
          <w:szCs w:val="22"/>
        </w:rPr>
        <w:t>[</w:t>
      </w:r>
      <w:r w:rsidR="005B55D1" w:rsidRPr="006F0706">
        <w:rPr>
          <w:strike/>
          <w:color w:val="000000" w:themeColor="text1"/>
          <w:sz w:val="22"/>
          <w:szCs w:val="22"/>
        </w:rPr>
        <w:t>u</w:t>
      </w:r>
      <w:r w:rsidR="005F17E0">
        <w:rPr>
          <w:color w:val="000000" w:themeColor="text1"/>
          <w:sz w:val="22"/>
          <w:szCs w:val="22"/>
        </w:rPr>
        <w:t>]</w:t>
      </w:r>
      <w:r w:rsidRPr="006F0706">
        <w:rPr>
          <w:color w:val="000000" w:themeColor="text1"/>
          <w:sz w:val="22"/>
          <w:szCs w:val="22"/>
          <w:u w:val="single"/>
        </w:rPr>
        <w:t>U</w:t>
      </w:r>
      <w:r w:rsidRPr="355044D9">
        <w:rPr>
          <w:color w:val="000000" w:themeColor="text1"/>
          <w:sz w:val="22"/>
          <w:szCs w:val="22"/>
        </w:rPr>
        <w:t xml:space="preserve">rban </w:t>
      </w:r>
      <w:r w:rsidR="005F17E0">
        <w:rPr>
          <w:color w:val="000000" w:themeColor="text1"/>
          <w:sz w:val="22"/>
          <w:szCs w:val="22"/>
        </w:rPr>
        <w:t>[</w:t>
      </w:r>
      <w:r w:rsidR="005F17E0" w:rsidRPr="006F0706">
        <w:rPr>
          <w:strike/>
          <w:color w:val="000000" w:themeColor="text1"/>
          <w:sz w:val="22"/>
          <w:szCs w:val="22"/>
        </w:rPr>
        <w:t>d</w:t>
      </w:r>
      <w:r w:rsidR="005F17E0">
        <w:rPr>
          <w:color w:val="000000" w:themeColor="text1"/>
          <w:sz w:val="22"/>
          <w:szCs w:val="22"/>
        </w:rPr>
        <w:t>]</w:t>
      </w:r>
      <w:r w:rsidRPr="006F0706">
        <w:rPr>
          <w:color w:val="000000" w:themeColor="text1"/>
          <w:sz w:val="22"/>
          <w:szCs w:val="22"/>
          <w:u w:val="single"/>
        </w:rPr>
        <w:t>D</w:t>
      </w:r>
      <w:r w:rsidRPr="355044D9">
        <w:rPr>
          <w:color w:val="000000" w:themeColor="text1"/>
          <w:sz w:val="22"/>
          <w:szCs w:val="22"/>
        </w:rPr>
        <w:t>evelopment</w:t>
      </w:r>
      <w:r w:rsidRPr="355044D9">
        <w:rPr>
          <w:sz w:val="22"/>
          <w:szCs w:val="22"/>
        </w:rPr>
        <w:t xml:space="preserve"> [</w:t>
      </w:r>
      <w:r w:rsidRPr="355044D9">
        <w:rPr>
          <w:strike/>
          <w:sz w:val="22"/>
          <w:szCs w:val="22"/>
        </w:rPr>
        <w:t>for</w:t>
      </w:r>
      <w:r w:rsidRPr="355044D9">
        <w:rPr>
          <w:sz w:val="22"/>
          <w:szCs w:val="22"/>
          <w:u w:val="single"/>
        </w:rPr>
        <w:t>], to the extent the discrimination is</w:t>
      </w:r>
      <w:r w:rsidRPr="355044D9">
        <w:rPr>
          <w:sz w:val="22"/>
          <w:szCs w:val="22"/>
        </w:rPr>
        <w:t xml:space="preserve"> an alleged discriminatory housing practice under the Federal Fair Housing Act. [</w:t>
      </w:r>
      <w:r w:rsidRPr="355044D9">
        <w:rPr>
          <w:strike/>
          <w:color w:val="000000" w:themeColor="text1"/>
          <w:sz w:val="22"/>
          <w:szCs w:val="22"/>
        </w:rPr>
        <w:t>This paragraph does not apply to complaints regarding sexual orientation.</w:t>
      </w:r>
      <w:r w:rsidRPr="355044D9">
        <w:rPr>
          <w:color w:val="000000" w:themeColor="text1"/>
          <w:sz w:val="22"/>
          <w:szCs w:val="22"/>
        </w:rPr>
        <w:t xml:space="preserve">] </w:t>
      </w:r>
    </w:p>
    <w:p w14:paraId="2DF6C3FC" w14:textId="73868A64" w:rsidR="002E0AE0" w:rsidRPr="00DC0CC0" w:rsidRDefault="29664E12" w:rsidP="002E0AE0">
      <w:pPr>
        <w:pStyle w:val="ListParagraph"/>
        <w:numPr>
          <w:ilvl w:val="1"/>
          <w:numId w:val="9"/>
        </w:numPr>
        <w:spacing w:line="500" w:lineRule="exact"/>
        <w:jc w:val="both"/>
        <w:rPr>
          <w:sz w:val="22"/>
          <w:szCs w:val="22"/>
        </w:rPr>
      </w:pPr>
      <w:r w:rsidRPr="29664E12">
        <w:rPr>
          <w:sz w:val="22"/>
          <w:szCs w:val="22"/>
        </w:rPr>
        <w:t>The city may file a complaint in municipal court if conference and conciliation do not eliminate the alleged discriminatory practice</w:t>
      </w:r>
      <w:r w:rsidRPr="29664E12">
        <w:rPr>
          <w:sz w:val="22"/>
          <w:szCs w:val="22"/>
          <w:u w:val="single"/>
        </w:rPr>
        <w:t xml:space="preserve">, seeking penalties for </w:t>
      </w:r>
      <w:r w:rsidRPr="29664E12">
        <w:rPr>
          <w:sz w:val="22"/>
          <w:szCs w:val="22"/>
        </w:rPr>
        <w:t>[</w:t>
      </w:r>
      <w:r w:rsidRPr="29664E12">
        <w:rPr>
          <w:strike/>
          <w:sz w:val="22"/>
          <w:szCs w:val="22"/>
        </w:rPr>
        <w:t>.</w:t>
      </w:r>
      <w:r w:rsidRPr="29664E12">
        <w:rPr>
          <w:sz w:val="22"/>
          <w:szCs w:val="22"/>
        </w:rPr>
        <w:t>] [</w:t>
      </w:r>
      <w:r w:rsidRPr="29664E12">
        <w:rPr>
          <w:strike/>
          <w:sz w:val="22"/>
          <w:szCs w:val="22"/>
        </w:rPr>
        <w:t>N</w:t>
      </w:r>
      <w:r w:rsidRPr="29664E12">
        <w:rPr>
          <w:sz w:val="22"/>
          <w:szCs w:val="22"/>
        </w:rPr>
        <w:t>]</w:t>
      </w:r>
      <w:r w:rsidRPr="29664E12">
        <w:rPr>
          <w:sz w:val="22"/>
          <w:szCs w:val="22"/>
          <w:u w:val="single"/>
        </w:rPr>
        <w:t>n</w:t>
      </w:r>
      <w:r w:rsidRPr="29664E12">
        <w:rPr>
          <w:sz w:val="22"/>
          <w:szCs w:val="22"/>
        </w:rPr>
        <w:t>oncompliance with this section</w:t>
      </w:r>
      <w:r w:rsidRPr="29664E12">
        <w:rPr>
          <w:sz w:val="22"/>
          <w:szCs w:val="22"/>
          <w:u w:val="single"/>
        </w:rPr>
        <w:t>. Persons found in noncompliance</w:t>
      </w:r>
      <w:r w:rsidRPr="00110657">
        <w:rPr>
          <w:sz w:val="22"/>
          <w:szCs w:val="22"/>
          <w:u w:val="single"/>
        </w:rPr>
        <w:t xml:space="preserve"> with this section are </w:t>
      </w:r>
      <w:r w:rsidRPr="29664E12">
        <w:rPr>
          <w:sz w:val="22"/>
          <w:szCs w:val="22"/>
        </w:rPr>
        <w:t>[</w:t>
      </w:r>
      <w:r w:rsidRPr="00110657">
        <w:rPr>
          <w:strike/>
          <w:sz w:val="22"/>
          <w:szCs w:val="22"/>
        </w:rPr>
        <w:t>is</w:t>
      </w:r>
      <w:r w:rsidRPr="29664E12">
        <w:rPr>
          <w:sz w:val="22"/>
          <w:szCs w:val="22"/>
        </w:rPr>
        <w:t>] subject to fines and imprisonment as set forth in</w:t>
      </w:r>
      <w:hyperlink r:id="rId10">
        <w:r w:rsidRPr="00110657">
          <w:rPr>
            <w:rStyle w:val="Hyperlink"/>
            <w:color w:val="auto"/>
            <w:sz w:val="22"/>
            <w:szCs w:val="22"/>
            <w:u w:val="none"/>
          </w:rPr>
          <w:t> Section 1-3</w:t>
        </w:r>
      </w:hyperlink>
      <w:r w:rsidRPr="29664E12">
        <w:rPr>
          <w:sz w:val="22"/>
          <w:szCs w:val="22"/>
        </w:rPr>
        <w:t> SFCC 1987.</w:t>
      </w:r>
    </w:p>
    <w:p w14:paraId="6EC97761" w14:textId="77777777" w:rsidR="002E0AE0" w:rsidRPr="00DC0CC0" w:rsidRDefault="002E0AE0" w:rsidP="002E0AE0">
      <w:pPr>
        <w:pStyle w:val="ListParagraph"/>
        <w:numPr>
          <w:ilvl w:val="1"/>
          <w:numId w:val="9"/>
        </w:numPr>
        <w:spacing w:line="500" w:lineRule="exact"/>
        <w:jc w:val="both"/>
        <w:rPr>
          <w:sz w:val="22"/>
          <w:szCs w:val="22"/>
        </w:rPr>
      </w:pPr>
      <w:r w:rsidRPr="00DC0CC0">
        <w:rPr>
          <w:sz w:val="22"/>
          <w:szCs w:val="22"/>
        </w:rPr>
        <w:t xml:space="preserve">The city may </w:t>
      </w:r>
      <w:r w:rsidRPr="00C60D85">
        <w:rPr>
          <w:sz w:val="22"/>
          <w:szCs w:val="22"/>
          <w:u w:val="single"/>
        </w:rPr>
        <w:t>also</w:t>
      </w:r>
      <w:r w:rsidRPr="00C86E2C">
        <w:rPr>
          <w:sz w:val="22"/>
          <w:szCs w:val="22"/>
        </w:rPr>
        <w:t xml:space="preserve"> </w:t>
      </w:r>
      <w:r w:rsidRPr="00DC0CC0">
        <w:rPr>
          <w:sz w:val="22"/>
          <w:szCs w:val="22"/>
        </w:rPr>
        <w:t>pursue other enforcement remedies as may be authorized by law.</w:t>
      </w:r>
    </w:p>
    <w:p w14:paraId="41F5C677" w14:textId="5D668F9C" w:rsidR="002E0AE0" w:rsidRPr="00DC0CC0" w:rsidRDefault="002E0AE0" w:rsidP="002E0AE0">
      <w:pPr>
        <w:spacing w:line="500" w:lineRule="exact"/>
        <w:ind w:left="720"/>
        <w:rPr>
          <w:b/>
          <w:bCs/>
          <w:sz w:val="22"/>
          <w:szCs w:val="22"/>
        </w:rPr>
      </w:pPr>
      <w:r w:rsidRPr="003A6936" w:rsidDel="004766AA">
        <w:rPr>
          <w:b/>
          <w:bCs/>
          <w:sz w:val="22"/>
          <w:szCs w:val="22"/>
        </w:rPr>
        <w:t xml:space="preserve"> </w:t>
      </w:r>
      <w:r w:rsidRPr="00DC0CC0">
        <w:rPr>
          <w:b/>
          <w:bCs/>
          <w:sz w:val="22"/>
          <w:szCs w:val="22"/>
        </w:rPr>
        <w:t xml:space="preserve">Section </w:t>
      </w:r>
      <w:r>
        <w:rPr>
          <w:b/>
          <w:bCs/>
          <w:sz w:val="22"/>
          <w:szCs w:val="22"/>
        </w:rPr>
        <w:t>1</w:t>
      </w:r>
      <w:r w:rsidR="002F6830">
        <w:rPr>
          <w:b/>
          <w:bCs/>
          <w:sz w:val="22"/>
          <w:szCs w:val="22"/>
        </w:rPr>
        <w:t>6</w:t>
      </w:r>
      <w:r w:rsidRPr="00DC0CC0">
        <w:rPr>
          <w:b/>
          <w:bCs/>
          <w:sz w:val="22"/>
          <w:szCs w:val="22"/>
        </w:rPr>
        <w:t>.</w:t>
      </w:r>
      <w:r w:rsidRPr="00DC0CC0">
        <w:tab/>
      </w:r>
      <w:r w:rsidRPr="00DC0CC0">
        <w:rPr>
          <w:b/>
          <w:bCs/>
          <w:sz w:val="22"/>
          <w:szCs w:val="22"/>
        </w:rPr>
        <w:t>Amending Section 26-4.1</w:t>
      </w:r>
      <w:r w:rsidR="00C64551">
        <w:rPr>
          <w:b/>
          <w:bCs/>
          <w:sz w:val="22"/>
          <w:szCs w:val="22"/>
        </w:rPr>
        <w:t>8</w:t>
      </w:r>
      <w:r w:rsidRPr="00DC0CC0">
        <w:rPr>
          <w:b/>
          <w:bCs/>
          <w:sz w:val="22"/>
          <w:szCs w:val="22"/>
        </w:rPr>
        <w:t xml:space="preserve"> of SFCC 1987 (being Ord. 2008-1, § 28) to</w:t>
      </w:r>
    </w:p>
    <w:p w14:paraId="0CCB9162" w14:textId="77777777" w:rsidR="002E0AE0" w:rsidRPr="00DC0CC0" w:rsidRDefault="002E0AE0" w:rsidP="002E0AE0">
      <w:pPr>
        <w:spacing w:line="500" w:lineRule="exact"/>
        <w:ind w:left="-90"/>
        <w:rPr>
          <w:sz w:val="22"/>
          <w:szCs w:val="22"/>
        </w:rPr>
      </w:pPr>
      <w:r w:rsidRPr="00DC0CC0">
        <w:rPr>
          <w:b/>
          <w:bCs/>
          <w:sz w:val="22"/>
          <w:szCs w:val="22"/>
        </w:rPr>
        <w:t>read as follows:</w:t>
      </w:r>
      <w:r w:rsidRPr="00DC0CC0">
        <w:rPr>
          <w:sz w:val="22"/>
          <w:szCs w:val="22"/>
        </w:rPr>
        <w:t xml:space="preserve"> </w:t>
      </w:r>
    </w:p>
    <w:p w14:paraId="78952162" w14:textId="46541809" w:rsidR="002E0AE0" w:rsidRPr="00DC0CC0" w:rsidRDefault="002E0AE0" w:rsidP="002E0AE0">
      <w:pPr>
        <w:spacing w:line="500" w:lineRule="exact"/>
        <w:ind w:left="720" w:hanging="810"/>
        <w:rPr>
          <w:b/>
          <w:bCs/>
          <w:sz w:val="22"/>
          <w:szCs w:val="22"/>
        </w:rPr>
      </w:pPr>
      <w:r w:rsidRPr="00DC0CC0">
        <w:rPr>
          <w:b/>
          <w:bCs/>
          <w:sz w:val="22"/>
          <w:szCs w:val="22"/>
        </w:rPr>
        <w:t>26-4.1</w:t>
      </w:r>
      <w:r w:rsidR="00C64551">
        <w:rPr>
          <w:b/>
          <w:bCs/>
          <w:sz w:val="22"/>
          <w:szCs w:val="22"/>
        </w:rPr>
        <w:t>8</w:t>
      </w:r>
      <w:r w:rsidRPr="00DC0CC0">
        <w:rPr>
          <w:b/>
          <w:bCs/>
          <w:sz w:val="22"/>
          <w:szCs w:val="22"/>
        </w:rPr>
        <w:t xml:space="preserve"> –Effect.</w:t>
      </w:r>
    </w:p>
    <w:p w14:paraId="0C2EA311" w14:textId="6876CE9F" w:rsidR="002E0AE0" w:rsidRPr="00DC0CC0" w:rsidRDefault="29664E12" w:rsidP="002E0AE0">
      <w:pPr>
        <w:spacing w:line="500" w:lineRule="exact"/>
        <w:ind w:left="-86"/>
        <w:rPr>
          <w:sz w:val="22"/>
          <w:szCs w:val="22"/>
        </w:rPr>
      </w:pPr>
      <w:r w:rsidRPr="29664E12">
        <w:rPr>
          <w:sz w:val="22"/>
          <w:szCs w:val="22"/>
        </w:rPr>
        <w:t xml:space="preserve">Nothing contained in this section shall be deemed to repeal any other ordinance of the city relating to discrimination because of race, color, religion, </w:t>
      </w:r>
      <w:r w:rsidRPr="29664E12">
        <w:rPr>
          <w:sz w:val="22"/>
          <w:szCs w:val="22"/>
          <w:u w:val="single"/>
        </w:rPr>
        <w:t xml:space="preserve">sex, </w:t>
      </w:r>
      <w:r w:rsidRPr="29664E12">
        <w:rPr>
          <w:sz w:val="22"/>
          <w:szCs w:val="22"/>
        </w:rPr>
        <w:t>national origin, gender, sexual orientation, familial status</w:t>
      </w:r>
      <w:r w:rsidRPr="29664E12">
        <w:rPr>
          <w:sz w:val="22"/>
          <w:szCs w:val="22"/>
          <w:u w:val="single"/>
        </w:rPr>
        <w:t xml:space="preserve">, </w:t>
      </w:r>
      <w:r w:rsidRPr="29664E12">
        <w:rPr>
          <w:sz w:val="22"/>
          <w:szCs w:val="22"/>
        </w:rPr>
        <w:t>[</w:t>
      </w:r>
      <w:r w:rsidRPr="29664E12">
        <w:rPr>
          <w:strike/>
          <w:sz w:val="22"/>
          <w:szCs w:val="22"/>
        </w:rPr>
        <w:t>or</w:t>
      </w:r>
      <w:r w:rsidRPr="29664E12">
        <w:rPr>
          <w:sz w:val="22"/>
          <w:szCs w:val="22"/>
        </w:rPr>
        <w:t>] disability</w:t>
      </w:r>
      <w:r w:rsidRPr="29664E12">
        <w:rPr>
          <w:sz w:val="22"/>
          <w:szCs w:val="22"/>
          <w:u w:val="single"/>
        </w:rPr>
        <w:t>, or source of income</w:t>
      </w:r>
      <w:r w:rsidRPr="29664E12">
        <w:rPr>
          <w:sz w:val="22"/>
          <w:szCs w:val="22"/>
        </w:rPr>
        <w:t>; but all such ordinances and portions thereof in conflict herewith are repealed to the extent of such conflict.</w:t>
      </w:r>
    </w:p>
    <w:p w14:paraId="74327D64" w14:textId="7F388410" w:rsidR="002E0AE0" w:rsidRPr="00DC0CC0" w:rsidRDefault="002E0AE0" w:rsidP="002E0AE0">
      <w:pPr>
        <w:spacing w:line="500" w:lineRule="exact"/>
        <w:ind w:left="-86"/>
        <w:rPr>
          <w:sz w:val="22"/>
          <w:szCs w:val="22"/>
        </w:rPr>
      </w:pPr>
      <w:r w:rsidRPr="00DC0CC0">
        <w:rPr>
          <w:bCs/>
          <w:sz w:val="22"/>
          <w:szCs w:val="22"/>
        </w:rPr>
        <w:tab/>
      </w:r>
      <w:r w:rsidRPr="00DC0CC0">
        <w:rPr>
          <w:bCs/>
          <w:sz w:val="22"/>
          <w:szCs w:val="22"/>
        </w:rPr>
        <w:tab/>
      </w:r>
      <w:r w:rsidRPr="00DC0CC0">
        <w:rPr>
          <w:b/>
          <w:bCs/>
          <w:sz w:val="22"/>
          <w:szCs w:val="22"/>
        </w:rPr>
        <w:t xml:space="preserve">Section </w:t>
      </w:r>
      <w:r>
        <w:rPr>
          <w:b/>
          <w:bCs/>
          <w:sz w:val="22"/>
          <w:szCs w:val="22"/>
        </w:rPr>
        <w:t>1</w:t>
      </w:r>
      <w:r w:rsidR="002F6830">
        <w:rPr>
          <w:b/>
          <w:bCs/>
          <w:sz w:val="22"/>
          <w:szCs w:val="22"/>
        </w:rPr>
        <w:t>7</w:t>
      </w:r>
      <w:r w:rsidRPr="00DC0CC0">
        <w:rPr>
          <w:b/>
          <w:bCs/>
          <w:sz w:val="22"/>
          <w:szCs w:val="22"/>
        </w:rPr>
        <w:t>.</w:t>
      </w:r>
      <w:r w:rsidRPr="00DC0CC0">
        <w:rPr>
          <w:sz w:val="22"/>
          <w:szCs w:val="22"/>
        </w:rPr>
        <w:t xml:space="preserve"> </w:t>
      </w:r>
      <w:r w:rsidRPr="00DC0CC0">
        <w:rPr>
          <w:bCs/>
          <w:sz w:val="22"/>
          <w:szCs w:val="22"/>
        </w:rPr>
        <w:tab/>
      </w:r>
      <w:r w:rsidRPr="00DC0CC0">
        <w:rPr>
          <w:b/>
          <w:bCs/>
          <w:sz w:val="22"/>
          <w:szCs w:val="22"/>
        </w:rPr>
        <w:t>Creating Section 26-4.</w:t>
      </w:r>
      <w:r w:rsidR="00C64551">
        <w:rPr>
          <w:b/>
          <w:bCs/>
          <w:sz w:val="22"/>
          <w:szCs w:val="22"/>
        </w:rPr>
        <w:t>19</w:t>
      </w:r>
      <w:r w:rsidRPr="00DC0CC0">
        <w:rPr>
          <w:b/>
          <w:bCs/>
          <w:sz w:val="22"/>
          <w:szCs w:val="22"/>
        </w:rPr>
        <w:t xml:space="preserve"> of SFCC 1987 (regarding Separability and being Ord. 2008-1, § 28) to read as follows:</w:t>
      </w:r>
      <w:r w:rsidRPr="00DC0CC0">
        <w:rPr>
          <w:sz w:val="22"/>
          <w:szCs w:val="22"/>
        </w:rPr>
        <w:t xml:space="preserve"> </w:t>
      </w:r>
    </w:p>
    <w:p w14:paraId="50016AB3" w14:textId="40E8E9CA" w:rsidR="002E0AE0" w:rsidRPr="00DC0CC0" w:rsidRDefault="002E0AE0" w:rsidP="002E0AE0">
      <w:pPr>
        <w:spacing w:line="500" w:lineRule="exact"/>
        <w:ind w:left="-86"/>
        <w:rPr>
          <w:b/>
          <w:bCs/>
          <w:sz w:val="22"/>
          <w:szCs w:val="22"/>
        </w:rPr>
      </w:pPr>
      <w:r w:rsidRPr="00DC0CC0">
        <w:rPr>
          <w:b/>
          <w:bCs/>
          <w:sz w:val="22"/>
          <w:szCs w:val="22"/>
          <w:u w:val="single"/>
        </w:rPr>
        <w:t>26-4.</w:t>
      </w:r>
      <w:r w:rsidR="00C64551">
        <w:rPr>
          <w:b/>
          <w:bCs/>
          <w:sz w:val="22"/>
          <w:szCs w:val="22"/>
          <w:u w:val="single"/>
        </w:rPr>
        <w:t>19</w:t>
      </w:r>
      <w:r w:rsidRPr="00DC0CC0">
        <w:rPr>
          <w:b/>
          <w:bCs/>
          <w:sz w:val="22"/>
          <w:szCs w:val="22"/>
        </w:rPr>
        <w:t xml:space="preserve"> – Separability.</w:t>
      </w:r>
    </w:p>
    <w:p w14:paraId="61673B27" w14:textId="77777777" w:rsidR="002E0AE0" w:rsidRPr="00DC0CC0" w:rsidRDefault="002E0AE0" w:rsidP="002E0AE0">
      <w:pPr>
        <w:spacing w:line="500" w:lineRule="exact"/>
        <w:ind w:left="-86"/>
        <w:rPr>
          <w:sz w:val="22"/>
          <w:szCs w:val="22"/>
        </w:rPr>
      </w:pPr>
      <w:r w:rsidRPr="00DC0CC0">
        <w:rPr>
          <w:sz w:val="22"/>
          <w:szCs w:val="22"/>
        </w:rPr>
        <w:t xml:space="preserve">The provisions of this section are separable and the invalidity of any part of this section shall not affect the validity of the rest of the section. </w:t>
      </w:r>
    </w:p>
    <w:p w14:paraId="7DE9A466" w14:textId="77777777" w:rsidR="00FE51C1" w:rsidRDefault="00FE51C1" w:rsidP="002E0AE0">
      <w:pPr>
        <w:pStyle w:val="BodyText"/>
        <w:widowControl w:val="0"/>
        <w:spacing w:line="500" w:lineRule="exact"/>
        <w:jc w:val="both"/>
        <w:rPr>
          <w:b w:val="0"/>
          <w:sz w:val="22"/>
          <w:szCs w:val="22"/>
        </w:rPr>
      </w:pPr>
    </w:p>
    <w:p w14:paraId="5055371C" w14:textId="1101676E" w:rsidR="002E0AE0" w:rsidRPr="00DC0CC0" w:rsidRDefault="002E0AE0" w:rsidP="002E0AE0">
      <w:pPr>
        <w:pStyle w:val="BodyText"/>
        <w:widowControl w:val="0"/>
        <w:spacing w:line="500" w:lineRule="exact"/>
        <w:jc w:val="both"/>
        <w:rPr>
          <w:b w:val="0"/>
          <w:sz w:val="22"/>
          <w:szCs w:val="22"/>
        </w:rPr>
      </w:pPr>
      <w:r w:rsidRPr="00DC0CC0">
        <w:rPr>
          <w:b w:val="0"/>
          <w:sz w:val="22"/>
          <w:szCs w:val="22"/>
        </w:rPr>
        <w:t>PASSED, APPROVED, and ADOPTED this ______day of ___________, 202</w:t>
      </w:r>
      <w:r>
        <w:rPr>
          <w:b w:val="0"/>
          <w:sz w:val="22"/>
          <w:szCs w:val="22"/>
        </w:rPr>
        <w:t>4</w:t>
      </w:r>
      <w:r w:rsidRPr="00DC0CC0">
        <w:rPr>
          <w:b w:val="0"/>
          <w:sz w:val="22"/>
          <w:szCs w:val="22"/>
        </w:rPr>
        <w:t>.</w:t>
      </w:r>
    </w:p>
    <w:p w14:paraId="7030153F" w14:textId="77777777" w:rsidR="002E0AE0" w:rsidRPr="00DC0CC0" w:rsidRDefault="002E0AE0" w:rsidP="002E0AE0">
      <w:pPr>
        <w:spacing w:line="500" w:lineRule="exact"/>
        <w:rPr>
          <w:sz w:val="22"/>
          <w:szCs w:val="22"/>
        </w:rPr>
      </w:pPr>
    </w:p>
    <w:p w14:paraId="7FABF730" w14:textId="77777777" w:rsidR="002E0AE0" w:rsidRPr="00DC0CC0" w:rsidRDefault="002E0AE0" w:rsidP="002E0AE0">
      <w:pPr>
        <w:spacing w:line="500" w:lineRule="exact"/>
        <w:rPr>
          <w:sz w:val="22"/>
          <w:szCs w:val="22"/>
        </w:rPr>
      </w:pPr>
      <w:r w:rsidRPr="00DC0CC0">
        <w:rPr>
          <w:sz w:val="22"/>
          <w:szCs w:val="22"/>
        </w:rPr>
        <w:t>APPROVED AS TO FORM:</w:t>
      </w:r>
    </w:p>
    <w:p w14:paraId="0336DC76" w14:textId="77777777" w:rsidR="002E0AE0" w:rsidRPr="00DC0CC0" w:rsidRDefault="002E0AE0" w:rsidP="002E0AE0">
      <w:pPr>
        <w:spacing w:line="500" w:lineRule="exact"/>
        <w:rPr>
          <w:sz w:val="22"/>
          <w:szCs w:val="22"/>
        </w:rPr>
      </w:pPr>
    </w:p>
    <w:p w14:paraId="6AB43D42" w14:textId="77777777" w:rsidR="002E0AE0" w:rsidRPr="00DC0CC0" w:rsidRDefault="002E0AE0" w:rsidP="002E0AE0">
      <w:pPr>
        <w:spacing w:line="500" w:lineRule="exact"/>
        <w:rPr>
          <w:sz w:val="22"/>
          <w:szCs w:val="22"/>
        </w:rPr>
      </w:pPr>
      <w:r w:rsidRPr="00DC0CC0">
        <w:rPr>
          <w:sz w:val="22"/>
          <w:szCs w:val="22"/>
        </w:rPr>
        <w:t>_________________________________</w:t>
      </w:r>
    </w:p>
    <w:p w14:paraId="5DCB413A" w14:textId="33E720F1" w:rsidR="00E714FC" w:rsidRDefault="002E0AE0" w:rsidP="002E0AE0">
      <w:pPr>
        <w:spacing w:line="500" w:lineRule="exact"/>
        <w:ind w:right="-720"/>
        <w:rPr>
          <w:rStyle w:val="PageNumber"/>
          <w:i/>
          <w:iCs/>
          <w:sz w:val="22"/>
          <w:szCs w:val="22"/>
        </w:rPr>
      </w:pPr>
      <w:r w:rsidRPr="00DC0CC0">
        <w:rPr>
          <w:sz w:val="22"/>
          <w:szCs w:val="22"/>
        </w:rPr>
        <w:t xml:space="preserve">ERIN K. </w:t>
      </w:r>
      <w:proofErr w:type="spellStart"/>
      <w:r w:rsidRPr="00DC0CC0">
        <w:rPr>
          <w:sz w:val="22"/>
          <w:szCs w:val="22"/>
        </w:rPr>
        <w:t>McSHERRY</w:t>
      </w:r>
      <w:proofErr w:type="spellEnd"/>
      <w:r w:rsidRPr="00DC0CC0">
        <w:rPr>
          <w:sz w:val="22"/>
          <w:szCs w:val="22"/>
        </w:rPr>
        <w:t>, CITY ATTORNEY</w:t>
      </w:r>
    </w:p>
    <w:p w14:paraId="0E154C82" w14:textId="77777777" w:rsidR="00E714FC" w:rsidRDefault="00E714FC" w:rsidP="002E0AE0">
      <w:pPr>
        <w:spacing w:line="500" w:lineRule="exact"/>
        <w:ind w:right="-720"/>
        <w:rPr>
          <w:rStyle w:val="PageNumber"/>
          <w:i/>
          <w:iCs/>
          <w:sz w:val="22"/>
          <w:szCs w:val="22"/>
        </w:rPr>
      </w:pPr>
    </w:p>
    <w:p w14:paraId="404A80F5" w14:textId="77777777" w:rsidR="00FE51C1" w:rsidRDefault="00FE51C1" w:rsidP="002E0AE0">
      <w:pPr>
        <w:spacing w:line="500" w:lineRule="exact"/>
        <w:ind w:right="-720"/>
        <w:rPr>
          <w:rStyle w:val="PageNumber"/>
          <w:i/>
          <w:iCs/>
          <w:sz w:val="22"/>
          <w:szCs w:val="22"/>
        </w:rPr>
      </w:pPr>
    </w:p>
    <w:p w14:paraId="35E840A9" w14:textId="77777777" w:rsidR="00E714FC" w:rsidRDefault="00E714FC" w:rsidP="002E0AE0">
      <w:pPr>
        <w:spacing w:line="500" w:lineRule="exact"/>
        <w:ind w:right="-720"/>
        <w:rPr>
          <w:rStyle w:val="PageNumber"/>
          <w:i/>
          <w:iCs/>
          <w:sz w:val="22"/>
          <w:szCs w:val="22"/>
        </w:rPr>
      </w:pPr>
    </w:p>
    <w:p w14:paraId="1D852E3F" w14:textId="77777777" w:rsidR="00E714FC" w:rsidRPr="00DC0CC0" w:rsidRDefault="00E714FC" w:rsidP="002E0AE0">
      <w:pPr>
        <w:spacing w:line="500" w:lineRule="exact"/>
        <w:ind w:right="-720"/>
        <w:rPr>
          <w:rStyle w:val="PageNumber"/>
          <w:i/>
          <w:iCs/>
          <w:sz w:val="22"/>
          <w:szCs w:val="22"/>
        </w:rPr>
      </w:pPr>
    </w:p>
    <w:p w14:paraId="4DBD3BE8" w14:textId="398FCE60" w:rsidR="00921EDD" w:rsidRDefault="002E0AE0" w:rsidP="00BA6F4F">
      <w:pPr>
        <w:spacing w:line="500" w:lineRule="exact"/>
        <w:ind w:right="-720"/>
      </w:pPr>
      <w:r w:rsidRPr="00BA6F4F">
        <w:rPr>
          <w:rStyle w:val="PageNumber"/>
          <w:i/>
          <w:iCs/>
          <w:sz w:val="18"/>
          <w:szCs w:val="18"/>
        </w:rPr>
        <w:t>Legislation/202</w:t>
      </w:r>
      <w:r w:rsidR="00915824">
        <w:rPr>
          <w:rStyle w:val="PageNumber"/>
          <w:i/>
          <w:iCs/>
          <w:sz w:val="18"/>
          <w:szCs w:val="18"/>
        </w:rPr>
        <w:t>4</w:t>
      </w:r>
      <w:r w:rsidRPr="00BA6F4F">
        <w:rPr>
          <w:rStyle w:val="PageNumber"/>
          <w:i/>
          <w:iCs/>
          <w:sz w:val="18"/>
          <w:szCs w:val="18"/>
        </w:rPr>
        <w:t>/Bills/Amending Santa Fe Fair Housing Ordinance</w:t>
      </w:r>
    </w:p>
    <w:sectPr w:rsidR="00921EDD" w:rsidSect="00866BA2">
      <w:footerReference w:type="even" r:id="rId11"/>
      <w:footerReference w:type="default" r:id="rId12"/>
      <w:pgSz w:w="12240" w:h="15840" w:code="1"/>
      <w:pgMar w:top="1584" w:right="1800" w:bottom="1584" w:left="1800" w:header="720" w:footer="720" w:gutter="0"/>
      <w:pgBorders>
        <w:left w:val="single" w:sz="6" w:space="6" w:color="auto"/>
      </w:pgBorders>
      <w:lnNumType w:countBy="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E54C04" w14:textId="77777777" w:rsidR="00866BA2" w:rsidRDefault="00866BA2">
      <w:pPr>
        <w:spacing w:line="240" w:lineRule="auto"/>
      </w:pPr>
      <w:r>
        <w:separator/>
      </w:r>
    </w:p>
  </w:endnote>
  <w:endnote w:type="continuationSeparator" w:id="0">
    <w:p w14:paraId="2773736F" w14:textId="77777777" w:rsidR="00866BA2" w:rsidRDefault="00866BA2">
      <w:pPr>
        <w:spacing w:line="240" w:lineRule="auto"/>
      </w:pPr>
      <w:r>
        <w:continuationSeparator/>
      </w:r>
    </w:p>
  </w:endnote>
  <w:endnote w:type="continuationNotice" w:id="1">
    <w:p w14:paraId="577E36C6" w14:textId="77777777" w:rsidR="00866BA2" w:rsidRDefault="00866BA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2766F5" w14:textId="77777777" w:rsidR="009E3075" w:rsidRDefault="003433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BA58200" w14:textId="77777777" w:rsidR="009E3075" w:rsidRDefault="009E30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667C90" w14:textId="77777777" w:rsidR="009E3075" w:rsidRDefault="003433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AC577C2" w14:textId="77777777" w:rsidR="009E3075" w:rsidRDefault="003433B4">
    <w:pPr>
      <w:pStyle w:val="Footer"/>
    </w:pPr>
    <w:r>
      <w:t>10520.1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8585A9" w14:textId="77777777" w:rsidR="00866BA2" w:rsidRDefault="00866BA2">
      <w:pPr>
        <w:spacing w:line="240" w:lineRule="auto"/>
      </w:pPr>
      <w:r>
        <w:separator/>
      </w:r>
    </w:p>
  </w:footnote>
  <w:footnote w:type="continuationSeparator" w:id="0">
    <w:p w14:paraId="1B286BDD" w14:textId="77777777" w:rsidR="00866BA2" w:rsidRDefault="00866BA2">
      <w:pPr>
        <w:spacing w:line="240" w:lineRule="auto"/>
      </w:pPr>
      <w:r>
        <w:continuationSeparator/>
      </w:r>
    </w:p>
  </w:footnote>
  <w:footnote w:type="continuationNotice" w:id="1">
    <w:p w14:paraId="46D4F768" w14:textId="77777777" w:rsidR="00866BA2" w:rsidRDefault="00866BA2">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270F74"/>
    <w:multiLevelType w:val="multilevel"/>
    <w:tmpl w:val="288AA56C"/>
    <w:lvl w:ilvl="0">
      <w:start w:val="26"/>
      <w:numFmt w:val="decimal"/>
      <w:lvlText w:val="%1"/>
      <w:lvlJc w:val="left"/>
      <w:pPr>
        <w:ind w:left="615" w:hanging="615"/>
      </w:pPr>
      <w:rPr>
        <w:rFonts w:hint="default"/>
      </w:rPr>
    </w:lvl>
    <w:lvl w:ilvl="1">
      <w:start w:val="4"/>
      <w:numFmt w:val="decimal"/>
      <w:lvlText w:val="%1-%2"/>
      <w:lvlJc w:val="left"/>
      <w:pPr>
        <w:ind w:left="615" w:hanging="61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CC050EA"/>
    <w:multiLevelType w:val="hybridMultilevel"/>
    <w:tmpl w:val="BE403D9E"/>
    <w:lvl w:ilvl="0" w:tplc="33D8511A">
      <w:start w:val="1"/>
      <w:numFmt w:val="lowerRoman"/>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 w15:restartNumberingAfterBreak="0">
    <w:nsid w:val="174307FD"/>
    <w:multiLevelType w:val="hybridMultilevel"/>
    <w:tmpl w:val="5D2E0DEC"/>
    <w:lvl w:ilvl="0" w:tplc="FFFFFFFF">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CF24B2"/>
    <w:multiLevelType w:val="hybridMultilevel"/>
    <w:tmpl w:val="DDDCBBB8"/>
    <w:lvl w:ilvl="0" w:tplc="91AABE36">
      <w:start w:val="1"/>
      <w:numFmt w:val="decimal"/>
      <w:lvlText w:val="(%1)"/>
      <w:lvlJc w:val="left"/>
      <w:pPr>
        <w:ind w:left="1440" w:hanging="360"/>
      </w:pPr>
      <w:rPr>
        <w:rFonts w:hint="default"/>
        <w:u w:val="single"/>
      </w:rPr>
    </w:lvl>
    <w:lvl w:ilvl="1" w:tplc="5164E3DE">
      <w:start w:val="1"/>
      <w:numFmt w:val="upperLetter"/>
      <w:lvlText w:val="%2."/>
      <w:lvlJc w:val="left"/>
      <w:pPr>
        <w:ind w:left="2160" w:hanging="360"/>
      </w:pPr>
      <w:rPr>
        <w:rFonts w:hint="default"/>
      </w:rPr>
    </w:lvl>
    <w:lvl w:ilvl="2" w:tplc="33D8511A">
      <w:start w:val="1"/>
      <w:numFmt w:val="lowerRoman"/>
      <w:lvlText w:val="(%3)"/>
      <w:lvlJc w:val="left"/>
      <w:pPr>
        <w:ind w:left="3420" w:hanging="720"/>
      </w:pPr>
      <w:rPr>
        <w:rFonts w:hint="default"/>
      </w:rPr>
    </w:lvl>
    <w:lvl w:ilvl="3" w:tplc="FF8C300A">
      <w:start w:val="1"/>
      <w:numFmt w:val="lowerLetter"/>
      <w:lvlText w:val="(%4)"/>
      <w:lvlJc w:val="left"/>
      <w:pPr>
        <w:ind w:left="3675" w:hanging="435"/>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8E034FE"/>
    <w:multiLevelType w:val="hybridMultilevel"/>
    <w:tmpl w:val="8488EA7A"/>
    <w:lvl w:ilvl="0" w:tplc="FFFFFFFF">
      <w:start w:val="1"/>
      <w:numFmt w:val="upperLetter"/>
      <w:lvlText w:val="%1."/>
      <w:lvlJc w:val="left"/>
      <w:pPr>
        <w:ind w:left="720" w:hanging="360"/>
      </w:pPr>
    </w:lvl>
    <w:lvl w:ilvl="1" w:tplc="FD16F024">
      <w:start w:val="1"/>
      <w:numFmt w:val="decimal"/>
      <w:lvlText w:val="(%2)"/>
      <w:lvlJc w:val="left"/>
      <w:pPr>
        <w:ind w:left="1890" w:hanging="360"/>
      </w:pPr>
      <w:rPr>
        <w:rFonts w:hint="default"/>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2E027F"/>
    <w:multiLevelType w:val="hybridMultilevel"/>
    <w:tmpl w:val="C0062E12"/>
    <w:lvl w:ilvl="0" w:tplc="E1DC43B0">
      <w:start w:val="1"/>
      <w:numFmt w:val="decimal"/>
      <w:lvlText w:val="(%1)"/>
      <w:lvlJc w:val="left"/>
      <w:pPr>
        <w:ind w:left="1440" w:hanging="360"/>
      </w:pPr>
      <w:rPr>
        <w:rFonts w:ascii="Times New Roman" w:eastAsia="Times New Roman" w:hAnsi="Times New Roman" w:cs="Times New Roman"/>
        <w:u w:val="single"/>
      </w:rPr>
    </w:lvl>
    <w:lvl w:ilvl="1" w:tplc="C6182D46">
      <w:start w:val="1"/>
      <w:numFmt w:val="lowerRoman"/>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4632CE7"/>
    <w:multiLevelType w:val="hybridMultilevel"/>
    <w:tmpl w:val="C7E886EA"/>
    <w:lvl w:ilvl="0" w:tplc="5948A5D8">
      <w:start w:val="1"/>
      <w:numFmt w:val="decimal"/>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A930E31"/>
    <w:multiLevelType w:val="hybridMultilevel"/>
    <w:tmpl w:val="BEA8B166"/>
    <w:lvl w:ilvl="0" w:tplc="04090015">
      <w:start w:val="1"/>
      <w:numFmt w:val="upperLetter"/>
      <w:lvlText w:val="%1."/>
      <w:lvlJc w:val="left"/>
      <w:pPr>
        <w:ind w:left="1080" w:hanging="360"/>
      </w:pPr>
    </w:lvl>
    <w:lvl w:ilvl="1" w:tplc="DBF27C9E">
      <w:start w:val="1"/>
      <w:numFmt w:val="decimal"/>
      <w:lvlText w:val="(%2)"/>
      <w:lvlJc w:val="left"/>
      <w:pPr>
        <w:ind w:left="1800" w:hanging="360"/>
      </w:pPr>
      <w:rPr>
        <w:rFonts w:hint="default"/>
      </w:rPr>
    </w:lvl>
    <w:lvl w:ilvl="2" w:tplc="3B6AE1A4">
      <w:start w:val="1"/>
      <w:numFmt w:val="lowerLetter"/>
      <w:lvlText w:val="(%3)"/>
      <w:lvlJc w:val="left"/>
      <w:pPr>
        <w:ind w:left="2700" w:hanging="360"/>
      </w:pPr>
      <w:rPr>
        <w:rFonts w:hint="default"/>
      </w:rPr>
    </w:lvl>
    <w:lvl w:ilvl="3" w:tplc="33D8511A">
      <w:start w:val="1"/>
      <w:numFmt w:val="lowerRoman"/>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15008F0"/>
    <w:multiLevelType w:val="hybridMultilevel"/>
    <w:tmpl w:val="0D76E6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54247E"/>
    <w:multiLevelType w:val="hybridMultilevel"/>
    <w:tmpl w:val="05D63EF8"/>
    <w:lvl w:ilvl="0" w:tplc="FFFFFFFF">
      <w:start w:val="1"/>
      <w:numFmt w:val="upperLetter"/>
      <w:lvlText w:val="%1."/>
      <w:lvlJc w:val="left"/>
      <w:pPr>
        <w:ind w:left="720" w:hanging="360"/>
      </w:pPr>
    </w:lvl>
    <w:lvl w:ilvl="1" w:tplc="DC8C63DA">
      <w:start w:val="1"/>
      <w:numFmt w:val="decimal"/>
      <w:lvlText w:val="(%2)"/>
      <w:lvlJc w:val="left"/>
      <w:pPr>
        <w:ind w:left="1455" w:hanging="375"/>
      </w:pPr>
      <w:rPr>
        <w:rFonts w:hint="default"/>
      </w:rPr>
    </w:lvl>
    <w:lvl w:ilvl="2" w:tplc="0A4A3A38">
      <w:start w:val="1"/>
      <w:numFmt w:val="lowerLetter"/>
      <w:lvlText w:val="(%3)"/>
      <w:lvlJc w:val="left"/>
      <w:pPr>
        <w:ind w:left="2385" w:hanging="405"/>
      </w:pPr>
      <w:rPr>
        <w:rFonts w:hint="default"/>
      </w:rPr>
    </w:lvl>
    <w:lvl w:ilvl="3" w:tplc="FF8C300A">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997117"/>
    <w:multiLevelType w:val="hybridMultilevel"/>
    <w:tmpl w:val="027E1E6A"/>
    <w:lvl w:ilvl="0" w:tplc="04090015">
      <w:start w:val="1"/>
      <w:numFmt w:val="upperLetter"/>
      <w:lvlText w:val="%1."/>
      <w:lvlJc w:val="left"/>
      <w:pPr>
        <w:ind w:left="990" w:hanging="360"/>
      </w:pPr>
    </w:lvl>
    <w:lvl w:ilvl="1" w:tplc="9FE0C54A">
      <w:start w:val="1"/>
      <w:numFmt w:val="decimal"/>
      <w:lvlText w:val="(%2)"/>
      <w:lvlJc w:val="left"/>
      <w:pPr>
        <w:ind w:left="1800" w:hanging="360"/>
      </w:pPr>
      <w:rPr>
        <w:rFonts w:hint="default"/>
        <w:u w:val="single"/>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7B37BEC"/>
    <w:multiLevelType w:val="hybridMultilevel"/>
    <w:tmpl w:val="8E108FB4"/>
    <w:lvl w:ilvl="0" w:tplc="FFFFFFFF">
      <w:start w:val="1"/>
      <w:numFmt w:val="upperLetter"/>
      <w:lvlText w:val="%1."/>
      <w:lvlJc w:val="left"/>
      <w:pPr>
        <w:ind w:left="720" w:hanging="360"/>
      </w:pPr>
    </w:lvl>
    <w:lvl w:ilvl="1" w:tplc="FFFFFFFF">
      <w:start w:val="1"/>
      <w:numFmt w:val="upperLetter"/>
      <w:lvlText w:val="%2."/>
      <w:lvlJc w:val="left"/>
      <w:pPr>
        <w:ind w:left="72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6A852F5A"/>
    <w:multiLevelType w:val="hybridMultilevel"/>
    <w:tmpl w:val="A5EE2C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D55513"/>
    <w:multiLevelType w:val="hybridMultilevel"/>
    <w:tmpl w:val="AACC05F6"/>
    <w:lvl w:ilvl="0" w:tplc="5948A5D8">
      <w:start w:val="1"/>
      <w:numFmt w:val="decimal"/>
      <w:lvlText w:val="(%1)"/>
      <w:lvlJc w:val="left"/>
      <w:pPr>
        <w:ind w:left="1440" w:hanging="360"/>
      </w:pPr>
      <w:rPr>
        <w:rFonts w:hint="default"/>
        <w:u w:val="single"/>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4" w15:restartNumberingAfterBreak="0">
    <w:nsid w:val="764C149C"/>
    <w:multiLevelType w:val="hybridMultilevel"/>
    <w:tmpl w:val="632E4B56"/>
    <w:lvl w:ilvl="0" w:tplc="E8328A0A">
      <w:start w:val="1"/>
      <w:numFmt w:val="upperLetter"/>
      <w:lvlText w:val="%1."/>
      <w:lvlJc w:val="left"/>
      <w:pPr>
        <w:ind w:left="1080" w:hanging="360"/>
      </w:pPr>
      <w:rPr>
        <w:rFonts w:hint="default"/>
        <w:b w:val="0"/>
        <w:bCs/>
        <w:u w:val="single"/>
      </w:rPr>
    </w:lvl>
    <w:lvl w:ilvl="1" w:tplc="9FE0C54A">
      <w:start w:val="1"/>
      <w:numFmt w:val="decimal"/>
      <w:lvlText w:val="(%2)"/>
      <w:lvlJc w:val="left"/>
      <w:pPr>
        <w:ind w:left="1800" w:hanging="360"/>
      </w:pPr>
      <w:rPr>
        <w:rFonts w:hint="default"/>
        <w:u w:val="single"/>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9A33E85"/>
    <w:multiLevelType w:val="hybridMultilevel"/>
    <w:tmpl w:val="34808636"/>
    <w:lvl w:ilvl="0" w:tplc="109A44F6">
      <w:start w:val="1"/>
      <w:numFmt w:val="upperLetter"/>
      <w:lvlText w:val="%1."/>
      <w:lvlJc w:val="left"/>
      <w:pPr>
        <w:ind w:left="720" w:hanging="360"/>
      </w:pPr>
      <w:rPr>
        <w:rFonts w:hint="default"/>
        <w:sz w:val="22"/>
        <w:szCs w:val="22"/>
      </w:rPr>
    </w:lvl>
    <w:lvl w:ilvl="1" w:tplc="DBF27C9E">
      <w:start w:val="1"/>
      <w:numFmt w:val="decimal"/>
      <w:lvlText w:val="(%2)"/>
      <w:lvlJc w:val="left"/>
      <w:pPr>
        <w:ind w:left="1800" w:hanging="360"/>
      </w:pPr>
      <w:rPr>
        <w:rFonts w:hint="default"/>
      </w:rPr>
    </w:lvl>
    <w:lvl w:ilvl="2" w:tplc="FF8C300A">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27345107">
    <w:abstractNumId w:val="14"/>
  </w:num>
  <w:num w:numId="2" w16cid:durableId="2012445551">
    <w:abstractNumId w:val="6"/>
  </w:num>
  <w:num w:numId="3" w16cid:durableId="1404252304">
    <w:abstractNumId w:val="5"/>
  </w:num>
  <w:num w:numId="4" w16cid:durableId="2025670720">
    <w:abstractNumId w:val="3"/>
  </w:num>
  <w:num w:numId="5" w16cid:durableId="1446583569">
    <w:abstractNumId w:val="7"/>
  </w:num>
  <w:num w:numId="6" w16cid:durableId="950016991">
    <w:abstractNumId w:val="10"/>
  </w:num>
  <w:num w:numId="7" w16cid:durableId="437795492">
    <w:abstractNumId w:val="9"/>
  </w:num>
  <w:num w:numId="8" w16cid:durableId="132255472">
    <w:abstractNumId w:val="4"/>
  </w:num>
  <w:num w:numId="9" w16cid:durableId="1409959115">
    <w:abstractNumId w:val="11"/>
  </w:num>
  <w:num w:numId="10" w16cid:durableId="1345087289">
    <w:abstractNumId w:val="0"/>
  </w:num>
  <w:num w:numId="11" w16cid:durableId="30811525">
    <w:abstractNumId w:val="2"/>
  </w:num>
  <w:num w:numId="12" w16cid:durableId="1295402465">
    <w:abstractNumId w:val="15"/>
  </w:num>
  <w:num w:numId="13" w16cid:durableId="1173641994">
    <w:abstractNumId w:val="12"/>
  </w:num>
  <w:num w:numId="14" w16cid:durableId="2081828345">
    <w:abstractNumId w:val="13"/>
  </w:num>
  <w:num w:numId="15" w16cid:durableId="869073191">
    <w:abstractNumId w:val="8"/>
  </w:num>
  <w:num w:numId="16" w16cid:durableId="11429624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AE0"/>
    <w:rsid w:val="0000044A"/>
    <w:rsid w:val="00016050"/>
    <w:rsid w:val="00017526"/>
    <w:rsid w:val="000424F8"/>
    <w:rsid w:val="000507A8"/>
    <w:rsid w:val="00057AE1"/>
    <w:rsid w:val="000B4762"/>
    <w:rsid w:val="000D1F0C"/>
    <w:rsid w:val="001029D5"/>
    <w:rsid w:val="00102E8D"/>
    <w:rsid w:val="00110657"/>
    <w:rsid w:val="001107A6"/>
    <w:rsid w:val="00124D0F"/>
    <w:rsid w:val="00130B14"/>
    <w:rsid w:val="00142383"/>
    <w:rsid w:val="00144A81"/>
    <w:rsid w:val="00145B88"/>
    <w:rsid w:val="00157196"/>
    <w:rsid w:val="0016505F"/>
    <w:rsid w:val="00171ABE"/>
    <w:rsid w:val="00172B59"/>
    <w:rsid w:val="00190773"/>
    <w:rsid w:val="001912B9"/>
    <w:rsid w:val="00191B0C"/>
    <w:rsid w:val="001A020F"/>
    <w:rsid w:val="001A19D4"/>
    <w:rsid w:val="001A554C"/>
    <w:rsid w:val="001B3727"/>
    <w:rsid w:val="001C2379"/>
    <w:rsid w:val="001C37EB"/>
    <w:rsid w:val="001D1186"/>
    <w:rsid w:val="001D549C"/>
    <w:rsid w:val="001E0C2F"/>
    <w:rsid w:val="001E5AAC"/>
    <w:rsid w:val="001F0558"/>
    <w:rsid w:val="001F70BA"/>
    <w:rsid w:val="0022643F"/>
    <w:rsid w:val="00227E5D"/>
    <w:rsid w:val="0023618A"/>
    <w:rsid w:val="002458ED"/>
    <w:rsid w:val="00261689"/>
    <w:rsid w:val="00267128"/>
    <w:rsid w:val="00280A49"/>
    <w:rsid w:val="00284678"/>
    <w:rsid w:val="00290C20"/>
    <w:rsid w:val="00293D52"/>
    <w:rsid w:val="00295E15"/>
    <w:rsid w:val="002A044A"/>
    <w:rsid w:val="002A0D05"/>
    <w:rsid w:val="002A6024"/>
    <w:rsid w:val="002B26FD"/>
    <w:rsid w:val="002C3E5C"/>
    <w:rsid w:val="002D33B5"/>
    <w:rsid w:val="002E0AE0"/>
    <w:rsid w:val="002F0041"/>
    <w:rsid w:val="002F6830"/>
    <w:rsid w:val="00302083"/>
    <w:rsid w:val="00303C5B"/>
    <w:rsid w:val="00312009"/>
    <w:rsid w:val="00312A9D"/>
    <w:rsid w:val="00326AC2"/>
    <w:rsid w:val="00331445"/>
    <w:rsid w:val="00332A30"/>
    <w:rsid w:val="00336EB6"/>
    <w:rsid w:val="00337C5C"/>
    <w:rsid w:val="003433B4"/>
    <w:rsid w:val="00350A23"/>
    <w:rsid w:val="00351A7A"/>
    <w:rsid w:val="00352F68"/>
    <w:rsid w:val="00357867"/>
    <w:rsid w:val="00362A74"/>
    <w:rsid w:val="003636E9"/>
    <w:rsid w:val="00366822"/>
    <w:rsid w:val="00390A7D"/>
    <w:rsid w:val="00390CFB"/>
    <w:rsid w:val="00391979"/>
    <w:rsid w:val="00395232"/>
    <w:rsid w:val="0039566F"/>
    <w:rsid w:val="003961F9"/>
    <w:rsid w:val="003A153F"/>
    <w:rsid w:val="003B193F"/>
    <w:rsid w:val="003B5F19"/>
    <w:rsid w:val="003C23D1"/>
    <w:rsid w:val="003D271D"/>
    <w:rsid w:val="003D3487"/>
    <w:rsid w:val="003D4516"/>
    <w:rsid w:val="00401623"/>
    <w:rsid w:val="0040707B"/>
    <w:rsid w:val="0040727C"/>
    <w:rsid w:val="0041059C"/>
    <w:rsid w:val="00422B02"/>
    <w:rsid w:val="004252B3"/>
    <w:rsid w:val="0042765E"/>
    <w:rsid w:val="00435546"/>
    <w:rsid w:val="004435BD"/>
    <w:rsid w:val="004536E5"/>
    <w:rsid w:val="00455FC0"/>
    <w:rsid w:val="004574E6"/>
    <w:rsid w:val="00465D31"/>
    <w:rsid w:val="00483743"/>
    <w:rsid w:val="00495ECF"/>
    <w:rsid w:val="004A487C"/>
    <w:rsid w:val="004B17C8"/>
    <w:rsid w:val="004B699F"/>
    <w:rsid w:val="004C17A4"/>
    <w:rsid w:val="00506CF0"/>
    <w:rsid w:val="0050719D"/>
    <w:rsid w:val="00514003"/>
    <w:rsid w:val="00514F1A"/>
    <w:rsid w:val="005170E7"/>
    <w:rsid w:val="00523C4E"/>
    <w:rsid w:val="00540C99"/>
    <w:rsid w:val="00551511"/>
    <w:rsid w:val="00557414"/>
    <w:rsid w:val="005725B9"/>
    <w:rsid w:val="005874A3"/>
    <w:rsid w:val="00590684"/>
    <w:rsid w:val="00592CE5"/>
    <w:rsid w:val="005A203F"/>
    <w:rsid w:val="005A221E"/>
    <w:rsid w:val="005B2DC7"/>
    <w:rsid w:val="005B51D1"/>
    <w:rsid w:val="005B55D1"/>
    <w:rsid w:val="005C3CC3"/>
    <w:rsid w:val="005C5D3E"/>
    <w:rsid w:val="005E310E"/>
    <w:rsid w:val="005F0CC0"/>
    <w:rsid w:val="005F17E0"/>
    <w:rsid w:val="005F55A9"/>
    <w:rsid w:val="006019A5"/>
    <w:rsid w:val="0061413C"/>
    <w:rsid w:val="00617CEA"/>
    <w:rsid w:val="00622F00"/>
    <w:rsid w:val="0066149E"/>
    <w:rsid w:val="00670492"/>
    <w:rsid w:val="006935EE"/>
    <w:rsid w:val="006B4925"/>
    <w:rsid w:val="006C3B7D"/>
    <w:rsid w:val="006D6CD2"/>
    <w:rsid w:val="006E28FD"/>
    <w:rsid w:val="006F0202"/>
    <w:rsid w:val="006F0706"/>
    <w:rsid w:val="00705C90"/>
    <w:rsid w:val="00710AB4"/>
    <w:rsid w:val="00730D19"/>
    <w:rsid w:val="00730DBF"/>
    <w:rsid w:val="00753E03"/>
    <w:rsid w:val="007670E5"/>
    <w:rsid w:val="007816D0"/>
    <w:rsid w:val="0079344B"/>
    <w:rsid w:val="007A0AEE"/>
    <w:rsid w:val="007A0AF2"/>
    <w:rsid w:val="007B65A9"/>
    <w:rsid w:val="007C2FA3"/>
    <w:rsid w:val="007C5C41"/>
    <w:rsid w:val="007C767D"/>
    <w:rsid w:val="007F7792"/>
    <w:rsid w:val="008329A3"/>
    <w:rsid w:val="00843E8B"/>
    <w:rsid w:val="00857DB2"/>
    <w:rsid w:val="00866BA2"/>
    <w:rsid w:val="00895865"/>
    <w:rsid w:val="008A5E4E"/>
    <w:rsid w:val="008A6E59"/>
    <w:rsid w:val="008B0ACF"/>
    <w:rsid w:val="008B1CFB"/>
    <w:rsid w:val="008B2145"/>
    <w:rsid w:val="008B7AA7"/>
    <w:rsid w:val="008C656C"/>
    <w:rsid w:val="008E58BA"/>
    <w:rsid w:val="009136BC"/>
    <w:rsid w:val="00915824"/>
    <w:rsid w:val="00921EDD"/>
    <w:rsid w:val="00926DB2"/>
    <w:rsid w:val="00927B49"/>
    <w:rsid w:val="00932B88"/>
    <w:rsid w:val="009467BF"/>
    <w:rsid w:val="00955083"/>
    <w:rsid w:val="009927CA"/>
    <w:rsid w:val="0099499D"/>
    <w:rsid w:val="009B0F1F"/>
    <w:rsid w:val="009B34F4"/>
    <w:rsid w:val="009B60F2"/>
    <w:rsid w:val="009C1269"/>
    <w:rsid w:val="009D1CE8"/>
    <w:rsid w:val="009D20BA"/>
    <w:rsid w:val="009D3EA1"/>
    <w:rsid w:val="009D4A89"/>
    <w:rsid w:val="009E0108"/>
    <w:rsid w:val="009E3075"/>
    <w:rsid w:val="009E3EAD"/>
    <w:rsid w:val="00A15962"/>
    <w:rsid w:val="00A16AA5"/>
    <w:rsid w:val="00A228DD"/>
    <w:rsid w:val="00A27E8A"/>
    <w:rsid w:val="00A32C49"/>
    <w:rsid w:val="00A335FE"/>
    <w:rsid w:val="00A4137D"/>
    <w:rsid w:val="00A44393"/>
    <w:rsid w:val="00A5121C"/>
    <w:rsid w:val="00A6116E"/>
    <w:rsid w:val="00A62653"/>
    <w:rsid w:val="00A63402"/>
    <w:rsid w:val="00A664B2"/>
    <w:rsid w:val="00A66752"/>
    <w:rsid w:val="00A74907"/>
    <w:rsid w:val="00A77C3F"/>
    <w:rsid w:val="00A90AAE"/>
    <w:rsid w:val="00A92406"/>
    <w:rsid w:val="00A97BE4"/>
    <w:rsid w:val="00AC5060"/>
    <w:rsid w:val="00AF4E05"/>
    <w:rsid w:val="00B07282"/>
    <w:rsid w:val="00B23CAE"/>
    <w:rsid w:val="00B25DDB"/>
    <w:rsid w:val="00B27189"/>
    <w:rsid w:val="00B301FE"/>
    <w:rsid w:val="00B30C15"/>
    <w:rsid w:val="00B35F29"/>
    <w:rsid w:val="00B37E26"/>
    <w:rsid w:val="00B63629"/>
    <w:rsid w:val="00B72B46"/>
    <w:rsid w:val="00B939EA"/>
    <w:rsid w:val="00B94B89"/>
    <w:rsid w:val="00BA37CD"/>
    <w:rsid w:val="00BA4759"/>
    <w:rsid w:val="00BA6F4F"/>
    <w:rsid w:val="00BB5703"/>
    <w:rsid w:val="00BD002B"/>
    <w:rsid w:val="00BD0B15"/>
    <w:rsid w:val="00BD3BA5"/>
    <w:rsid w:val="00C403E3"/>
    <w:rsid w:val="00C478BD"/>
    <w:rsid w:val="00C51762"/>
    <w:rsid w:val="00C64551"/>
    <w:rsid w:val="00C656BA"/>
    <w:rsid w:val="00C73A5C"/>
    <w:rsid w:val="00C77BF5"/>
    <w:rsid w:val="00C8243A"/>
    <w:rsid w:val="00C86E2C"/>
    <w:rsid w:val="00C8719F"/>
    <w:rsid w:val="00CA3906"/>
    <w:rsid w:val="00CC04A5"/>
    <w:rsid w:val="00CC7F14"/>
    <w:rsid w:val="00CD35A7"/>
    <w:rsid w:val="00CD503B"/>
    <w:rsid w:val="00D25B7F"/>
    <w:rsid w:val="00D33614"/>
    <w:rsid w:val="00D36F45"/>
    <w:rsid w:val="00D43D9B"/>
    <w:rsid w:val="00D46D2E"/>
    <w:rsid w:val="00D56A03"/>
    <w:rsid w:val="00D56A7D"/>
    <w:rsid w:val="00D71CED"/>
    <w:rsid w:val="00D82BCF"/>
    <w:rsid w:val="00D93993"/>
    <w:rsid w:val="00DA0EC8"/>
    <w:rsid w:val="00DB5F69"/>
    <w:rsid w:val="00DB6453"/>
    <w:rsid w:val="00DC1C2E"/>
    <w:rsid w:val="00DC2030"/>
    <w:rsid w:val="00DC3BFE"/>
    <w:rsid w:val="00DF08CD"/>
    <w:rsid w:val="00DF65FE"/>
    <w:rsid w:val="00DF790B"/>
    <w:rsid w:val="00E0028A"/>
    <w:rsid w:val="00E05F5A"/>
    <w:rsid w:val="00E23C29"/>
    <w:rsid w:val="00E264EA"/>
    <w:rsid w:val="00E30C9D"/>
    <w:rsid w:val="00E40BB6"/>
    <w:rsid w:val="00E5174C"/>
    <w:rsid w:val="00E546C6"/>
    <w:rsid w:val="00E56866"/>
    <w:rsid w:val="00E57FB0"/>
    <w:rsid w:val="00E714FC"/>
    <w:rsid w:val="00E82D01"/>
    <w:rsid w:val="00E84C63"/>
    <w:rsid w:val="00E90724"/>
    <w:rsid w:val="00EB488C"/>
    <w:rsid w:val="00EC15C3"/>
    <w:rsid w:val="00EC5199"/>
    <w:rsid w:val="00ED6FEB"/>
    <w:rsid w:val="00EF0767"/>
    <w:rsid w:val="00EF4F1B"/>
    <w:rsid w:val="00F043A3"/>
    <w:rsid w:val="00F15E7F"/>
    <w:rsid w:val="00F16699"/>
    <w:rsid w:val="00F5223E"/>
    <w:rsid w:val="00F54E35"/>
    <w:rsid w:val="00F6105E"/>
    <w:rsid w:val="00F62D5F"/>
    <w:rsid w:val="00F63339"/>
    <w:rsid w:val="00F641C4"/>
    <w:rsid w:val="00F73D16"/>
    <w:rsid w:val="00F75C63"/>
    <w:rsid w:val="00F83C5C"/>
    <w:rsid w:val="00F90B75"/>
    <w:rsid w:val="00F9629B"/>
    <w:rsid w:val="00FA5F41"/>
    <w:rsid w:val="00FB7855"/>
    <w:rsid w:val="00FD0A48"/>
    <w:rsid w:val="00FD1582"/>
    <w:rsid w:val="00FE51C1"/>
    <w:rsid w:val="00FF0F61"/>
    <w:rsid w:val="02C6C8EB"/>
    <w:rsid w:val="29664E12"/>
    <w:rsid w:val="2A7E1A4A"/>
    <w:rsid w:val="355044D9"/>
    <w:rsid w:val="3C63CA8D"/>
    <w:rsid w:val="3C9657B5"/>
    <w:rsid w:val="4407532F"/>
    <w:rsid w:val="46A611F6"/>
    <w:rsid w:val="5F29B4D0"/>
    <w:rsid w:val="65148E4D"/>
    <w:rsid w:val="6AC3C8F6"/>
    <w:rsid w:val="78E65639"/>
    <w:rsid w:val="7D4D0FC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24310"/>
  <w15:chartTrackingRefBased/>
  <w15:docId w15:val="{23656B4D-196F-48B9-AFB7-8F70CBFEB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AE0"/>
    <w:pPr>
      <w:widowControl w:val="0"/>
      <w:spacing w:after="0" w:line="480" w:lineRule="auto"/>
    </w:pPr>
    <w:rPr>
      <w:rFonts w:ascii="Times New Roman" w:eastAsia="Times New Roman" w:hAnsi="Times New Roman" w:cs="Times New Roman"/>
      <w:kern w:val="0"/>
      <w:sz w:val="24"/>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E0AE0"/>
    <w:pPr>
      <w:tabs>
        <w:tab w:val="center" w:pos="4320"/>
        <w:tab w:val="right" w:pos="8640"/>
      </w:tabs>
    </w:pPr>
  </w:style>
  <w:style w:type="character" w:customStyle="1" w:styleId="FooterChar">
    <w:name w:val="Footer Char"/>
    <w:basedOn w:val="DefaultParagraphFont"/>
    <w:link w:val="Footer"/>
    <w:rsid w:val="002E0AE0"/>
    <w:rPr>
      <w:rFonts w:ascii="Times New Roman" w:eastAsia="Times New Roman" w:hAnsi="Times New Roman" w:cs="Times New Roman"/>
      <w:kern w:val="0"/>
      <w:sz w:val="24"/>
      <w:szCs w:val="20"/>
      <w14:ligatures w14:val="none"/>
    </w:rPr>
  </w:style>
  <w:style w:type="character" w:styleId="PageNumber">
    <w:name w:val="page number"/>
    <w:basedOn w:val="DefaultParagraphFont"/>
    <w:rsid w:val="002E0AE0"/>
  </w:style>
  <w:style w:type="paragraph" w:styleId="Title">
    <w:name w:val="Title"/>
    <w:basedOn w:val="Normal"/>
    <w:link w:val="TitleChar"/>
    <w:qFormat/>
    <w:rsid w:val="002E0AE0"/>
    <w:pPr>
      <w:jc w:val="center"/>
    </w:pPr>
    <w:rPr>
      <w:b/>
      <w:color w:val="000000"/>
      <w:sz w:val="22"/>
    </w:rPr>
  </w:style>
  <w:style w:type="character" w:customStyle="1" w:styleId="TitleChar">
    <w:name w:val="Title Char"/>
    <w:basedOn w:val="DefaultParagraphFont"/>
    <w:link w:val="Title"/>
    <w:rsid w:val="002E0AE0"/>
    <w:rPr>
      <w:rFonts w:ascii="Times New Roman" w:eastAsia="Times New Roman" w:hAnsi="Times New Roman" w:cs="Times New Roman"/>
      <w:b/>
      <w:color w:val="000000"/>
      <w:kern w:val="0"/>
      <w:szCs w:val="20"/>
      <w14:ligatures w14:val="none"/>
    </w:rPr>
  </w:style>
  <w:style w:type="paragraph" w:styleId="BodyText">
    <w:name w:val="Body Text"/>
    <w:basedOn w:val="Normal"/>
    <w:link w:val="BodyTextChar"/>
    <w:rsid w:val="002E0AE0"/>
    <w:pPr>
      <w:widowControl/>
      <w:spacing w:line="240" w:lineRule="auto"/>
    </w:pPr>
    <w:rPr>
      <w:b/>
      <w:sz w:val="28"/>
    </w:rPr>
  </w:style>
  <w:style w:type="character" w:customStyle="1" w:styleId="BodyTextChar">
    <w:name w:val="Body Text Char"/>
    <w:basedOn w:val="DefaultParagraphFont"/>
    <w:link w:val="BodyText"/>
    <w:rsid w:val="002E0AE0"/>
    <w:rPr>
      <w:rFonts w:ascii="Times New Roman" w:eastAsia="Times New Roman" w:hAnsi="Times New Roman" w:cs="Times New Roman"/>
      <w:b/>
      <w:kern w:val="0"/>
      <w:sz w:val="28"/>
      <w:szCs w:val="20"/>
      <w14:ligatures w14:val="none"/>
    </w:rPr>
  </w:style>
  <w:style w:type="character" w:styleId="Hyperlink">
    <w:name w:val="Hyperlink"/>
    <w:basedOn w:val="DefaultParagraphFont"/>
    <w:uiPriority w:val="99"/>
    <w:unhideWhenUsed/>
    <w:rsid w:val="002E0AE0"/>
    <w:rPr>
      <w:color w:val="0000FF"/>
      <w:u w:val="single"/>
    </w:rPr>
  </w:style>
  <w:style w:type="paragraph" w:styleId="ListParagraph">
    <w:name w:val="List Paragraph"/>
    <w:basedOn w:val="Normal"/>
    <w:uiPriority w:val="34"/>
    <w:qFormat/>
    <w:rsid w:val="002E0AE0"/>
    <w:pPr>
      <w:ind w:left="720"/>
      <w:contextualSpacing/>
    </w:pPr>
  </w:style>
  <w:style w:type="character" w:styleId="CommentReference">
    <w:name w:val="annotation reference"/>
    <w:basedOn w:val="DefaultParagraphFont"/>
    <w:uiPriority w:val="99"/>
    <w:semiHidden/>
    <w:unhideWhenUsed/>
    <w:rsid w:val="002E0AE0"/>
    <w:rPr>
      <w:sz w:val="16"/>
      <w:szCs w:val="16"/>
    </w:rPr>
  </w:style>
  <w:style w:type="paragraph" w:styleId="CommentText">
    <w:name w:val="annotation text"/>
    <w:basedOn w:val="Normal"/>
    <w:link w:val="CommentTextChar"/>
    <w:uiPriority w:val="99"/>
    <w:unhideWhenUsed/>
    <w:rsid w:val="002E0AE0"/>
    <w:pPr>
      <w:spacing w:line="240" w:lineRule="auto"/>
    </w:pPr>
    <w:rPr>
      <w:sz w:val="20"/>
    </w:rPr>
  </w:style>
  <w:style w:type="character" w:customStyle="1" w:styleId="CommentTextChar">
    <w:name w:val="Comment Text Char"/>
    <w:basedOn w:val="DefaultParagraphFont"/>
    <w:link w:val="CommentText"/>
    <w:uiPriority w:val="99"/>
    <w:rsid w:val="002E0AE0"/>
    <w:rPr>
      <w:rFonts w:ascii="Times New Roman" w:eastAsia="Times New Roman" w:hAnsi="Times New Roman" w:cs="Times New Roman"/>
      <w:kern w:val="0"/>
      <w:sz w:val="20"/>
      <w:szCs w:val="20"/>
      <w14:ligatures w14:val="none"/>
    </w:rPr>
  </w:style>
  <w:style w:type="character" w:styleId="LineNumber">
    <w:name w:val="line number"/>
    <w:basedOn w:val="DefaultParagraphFont"/>
    <w:uiPriority w:val="99"/>
    <w:semiHidden/>
    <w:unhideWhenUsed/>
    <w:rsid w:val="002E0AE0"/>
  </w:style>
  <w:style w:type="paragraph" w:styleId="Header">
    <w:name w:val="header"/>
    <w:basedOn w:val="Normal"/>
    <w:link w:val="HeaderChar"/>
    <w:uiPriority w:val="99"/>
    <w:semiHidden/>
    <w:unhideWhenUsed/>
    <w:rsid w:val="002A0D05"/>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2A0D05"/>
    <w:rPr>
      <w:rFonts w:ascii="Times New Roman" w:eastAsia="Times New Roman" w:hAnsi="Times New Roman" w:cs="Times New Roman"/>
      <w:kern w:val="0"/>
      <w:sz w:val="24"/>
      <w:szCs w:val="20"/>
      <w14:ligatures w14:val="none"/>
    </w:rPr>
  </w:style>
  <w:style w:type="paragraph" w:styleId="Revision">
    <w:name w:val="Revision"/>
    <w:hidden/>
    <w:uiPriority w:val="99"/>
    <w:semiHidden/>
    <w:rsid w:val="00337C5C"/>
    <w:pPr>
      <w:spacing w:after="0" w:line="240" w:lineRule="auto"/>
    </w:pPr>
    <w:rPr>
      <w:rFonts w:ascii="Times New Roman" w:eastAsia="Times New Roman" w:hAnsi="Times New Roman" w:cs="Times New Roman"/>
      <w:kern w:val="0"/>
      <w:sz w:val="24"/>
      <w:szCs w:val="20"/>
      <w14:ligatures w14:val="none"/>
    </w:rPr>
  </w:style>
  <w:style w:type="paragraph" w:styleId="CommentSubject">
    <w:name w:val="annotation subject"/>
    <w:basedOn w:val="CommentText"/>
    <w:next w:val="CommentText"/>
    <w:link w:val="CommentSubjectChar"/>
    <w:uiPriority w:val="99"/>
    <w:semiHidden/>
    <w:unhideWhenUsed/>
    <w:rsid w:val="00932B88"/>
    <w:rPr>
      <w:b/>
      <w:bCs/>
    </w:rPr>
  </w:style>
  <w:style w:type="character" w:customStyle="1" w:styleId="CommentSubjectChar">
    <w:name w:val="Comment Subject Char"/>
    <w:basedOn w:val="CommentTextChar"/>
    <w:link w:val="CommentSubject"/>
    <w:uiPriority w:val="99"/>
    <w:semiHidden/>
    <w:rsid w:val="00932B88"/>
    <w:rPr>
      <w:rFonts w:ascii="Times New Roman" w:eastAsia="Times New Roman" w:hAnsi="Times New Roman" w:cs="Times New Roman"/>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library.municode.com/nm/santa_fe/codes/code_of_ordinances?nodeId=CHIGEPR_1-3GEP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D241F9A6753FA468BC872D6E93874E4" ma:contentTypeVersion="3" ma:contentTypeDescription="Create a new document." ma:contentTypeScope="" ma:versionID="39d9f58063e2adb5d12f773edea2da66">
  <xsd:schema xmlns:xsd="http://www.w3.org/2001/XMLSchema" xmlns:xs="http://www.w3.org/2001/XMLSchema" xmlns:p="http://schemas.microsoft.com/office/2006/metadata/properties" xmlns:ns3="8ae7d0ba-bbc0-4388-908c-c85f72fd55e0" targetNamespace="http://schemas.microsoft.com/office/2006/metadata/properties" ma:root="true" ma:fieldsID="665d1436d04bcb47fa50d0d21a37fc14" ns3:_="">
    <xsd:import namespace="8ae7d0ba-bbc0-4388-908c-c85f72fd55e0"/>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e7d0ba-bbc0-4388-908c-c85f72fd55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E8C613-2634-451F-9F3E-067E5F80C78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FE48B1A-E1A1-40F8-A616-21CF0315E7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e7d0ba-bbc0-4388-908c-c85f72fd55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8A25A0-7D29-4253-89F3-6F3EA497D4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Pages>
  <Words>3437</Words>
  <Characters>19591</Characters>
  <Application>Microsoft Office Word</Application>
  <DocSecurity>4</DocSecurity>
  <Lines>163</Lines>
  <Paragraphs>45</Paragraphs>
  <ScaleCrop>false</ScaleCrop>
  <Company/>
  <LinksUpToDate>false</LinksUpToDate>
  <CharactersWithSpaces>22983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AANIKA M.</dc:creator>
  <cp:keywords/>
  <dc:description/>
  <cp:lastModifiedBy>EANNARINO, MARCI A.</cp:lastModifiedBy>
  <cp:revision>197</cp:revision>
  <dcterms:created xsi:type="dcterms:W3CDTF">2024-02-15T22:29:00Z</dcterms:created>
  <dcterms:modified xsi:type="dcterms:W3CDTF">2024-04-04T17:56:00Z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0x0101007D241F9A6753FA468BC872D6E93874E4</vt:lpwstr>
  </property>
</Properties>
</file>