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640" w:rsidRDefault="00741925" w:rsidP="00C243DA">
      <w:pPr>
        <w:jc w:val="center"/>
        <w:rPr>
          <w:rFonts w:ascii="Calibri" w:hAnsi="Calibri"/>
        </w:rPr>
      </w:pPr>
      <w:r>
        <w:rPr>
          <w:rFonts w:ascii="Calibri" w:hAnsi="Calibri"/>
        </w:rPr>
        <w:t>McClure &amp; Nichols Reservoirs Improvements</w:t>
      </w:r>
    </w:p>
    <w:p w:rsidR="00741925" w:rsidRDefault="00741925">
      <w:pPr>
        <w:rPr>
          <w:rFonts w:ascii="Calibri" w:hAnsi="Calibri"/>
        </w:rPr>
      </w:pPr>
    </w:p>
    <w:p w:rsidR="00741925" w:rsidRDefault="00741925">
      <w:pPr>
        <w:rPr>
          <w:rFonts w:ascii="Calibri" w:hAnsi="Calibri"/>
        </w:rPr>
      </w:pPr>
    </w:p>
    <w:p w:rsidR="00C82E4D" w:rsidRDefault="00741925">
      <w:pPr>
        <w:rPr>
          <w:rFonts w:ascii="Calibri" w:hAnsi="Calibri"/>
        </w:rPr>
      </w:pPr>
      <w:r>
        <w:rPr>
          <w:rFonts w:ascii="Calibri" w:hAnsi="Calibri"/>
        </w:rPr>
        <w:t xml:space="preserve">Major rehabilitation work at Nichols Dam and McClure Dam </w:t>
      </w:r>
      <w:r w:rsidR="00715A05">
        <w:rPr>
          <w:rFonts w:ascii="Calibri" w:hAnsi="Calibri"/>
        </w:rPr>
        <w:t xml:space="preserve">is underway.  </w:t>
      </w:r>
      <w:r w:rsidR="00715A05" w:rsidRPr="00715A05">
        <w:rPr>
          <w:rFonts w:ascii="Calibri" w:hAnsi="Calibri"/>
        </w:rPr>
        <w:t xml:space="preserve">A $5,596,539 construction contract </w:t>
      </w:r>
      <w:r w:rsidR="00C243DA" w:rsidRPr="00715A05">
        <w:rPr>
          <w:rFonts w:ascii="Calibri" w:hAnsi="Calibri"/>
        </w:rPr>
        <w:t>was awarded to RMCI</w:t>
      </w:r>
      <w:r w:rsidR="00C243DA">
        <w:rPr>
          <w:rFonts w:ascii="Calibri" w:hAnsi="Calibri"/>
        </w:rPr>
        <w:t>, Inc.</w:t>
      </w:r>
      <w:r w:rsidR="00C243DA" w:rsidRPr="00715A05">
        <w:rPr>
          <w:rFonts w:ascii="Calibri" w:hAnsi="Calibri"/>
        </w:rPr>
        <w:t xml:space="preserve"> </w:t>
      </w:r>
      <w:r w:rsidR="00715A05" w:rsidRPr="00715A05">
        <w:rPr>
          <w:rFonts w:ascii="Calibri" w:hAnsi="Calibri"/>
        </w:rPr>
        <w:t>to replace intake towers</w:t>
      </w:r>
      <w:r w:rsidR="00537F5F">
        <w:rPr>
          <w:rFonts w:ascii="Calibri" w:hAnsi="Calibri"/>
        </w:rPr>
        <w:t xml:space="preserve"> at </w:t>
      </w:r>
      <w:r w:rsidR="00C243DA">
        <w:rPr>
          <w:rFonts w:ascii="Calibri" w:hAnsi="Calibri"/>
        </w:rPr>
        <w:t>each dam</w:t>
      </w:r>
      <w:r w:rsidR="00537F5F">
        <w:rPr>
          <w:rFonts w:ascii="Calibri" w:hAnsi="Calibri"/>
        </w:rPr>
        <w:t>.</w:t>
      </w:r>
      <w:r w:rsidR="00E163E0">
        <w:rPr>
          <w:rFonts w:ascii="Calibri" w:hAnsi="Calibri"/>
        </w:rPr>
        <w:t xml:space="preserve">  </w:t>
      </w:r>
      <w:r w:rsidR="00C82E4D">
        <w:rPr>
          <w:rFonts w:ascii="Calibri" w:hAnsi="Calibri"/>
        </w:rPr>
        <w:t xml:space="preserve">Replacement of the intake towers is </w:t>
      </w:r>
      <w:r w:rsidR="00C82E4D" w:rsidRPr="00C82E4D">
        <w:rPr>
          <w:rFonts w:ascii="Calibri" w:hAnsi="Calibri"/>
        </w:rPr>
        <w:t xml:space="preserve">needed to improve dam safety, </w:t>
      </w:r>
      <w:r w:rsidR="00F85655">
        <w:rPr>
          <w:rFonts w:ascii="Calibri" w:hAnsi="Calibri"/>
        </w:rPr>
        <w:t xml:space="preserve">operating </w:t>
      </w:r>
      <w:r w:rsidR="00C82E4D" w:rsidRPr="00C82E4D">
        <w:rPr>
          <w:rFonts w:ascii="Calibri" w:hAnsi="Calibri"/>
        </w:rPr>
        <w:t xml:space="preserve">personnel safety, and to </w:t>
      </w:r>
      <w:r w:rsidR="00F85655">
        <w:rPr>
          <w:rFonts w:ascii="Calibri" w:hAnsi="Calibri"/>
        </w:rPr>
        <w:t>improve</w:t>
      </w:r>
      <w:r w:rsidR="00C82E4D" w:rsidRPr="00C82E4D">
        <w:rPr>
          <w:rFonts w:ascii="Calibri" w:hAnsi="Calibri"/>
        </w:rPr>
        <w:t xml:space="preserve"> flow control of reservoir releases</w:t>
      </w:r>
      <w:r w:rsidR="00F85655">
        <w:rPr>
          <w:rFonts w:ascii="Calibri" w:hAnsi="Calibri"/>
        </w:rPr>
        <w:t xml:space="preserve"> and Living River target flows</w:t>
      </w:r>
      <w:r w:rsidR="00C82E4D" w:rsidRPr="00C82E4D">
        <w:rPr>
          <w:rFonts w:ascii="Calibri" w:hAnsi="Calibri"/>
        </w:rPr>
        <w:t>.</w:t>
      </w:r>
    </w:p>
    <w:p w:rsidR="00C82E4D" w:rsidRDefault="00C82E4D">
      <w:pPr>
        <w:rPr>
          <w:rFonts w:ascii="Calibri" w:hAnsi="Calibri"/>
        </w:rPr>
      </w:pPr>
    </w:p>
    <w:p w:rsidR="00C82E4D" w:rsidRDefault="00C82E4D">
      <w:pPr>
        <w:rPr>
          <w:rFonts w:ascii="Calibri" w:hAnsi="Calibri"/>
        </w:rPr>
      </w:pPr>
      <w:r w:rsidRPr="00C82E4D">
        <w:rPr>
          <w:rFonts w:ascii="Calibri" w:hAnsi="Calibri"/>
        </w:rPr>
        <w:t xml:space="preserve">Water is released from a dam in either a controlled release through the outlet works or </w:t>
      </w:r>
      <w:r>
        <w:rPr>
          <w:rFonts w:ascii="Calibri" w:hAnsi="Calibri"/>
        </w:rPr>
        <w:t xml:space="preserve">over </w:t>
      </w:r>
      <w:r w:rsidRPr="00C82E4D">
        <w:rPr>
          <w:rFonts w:ascii="Calibri" w:hAnsi="Calibri"/>
        </w:rPr>
        <w:t xml:space="preserve">the spillway when the water level reaches the spillway overflow elevation.  The outlet works are used to make controlled releases of reservoir water impounded behind the dam.  The outlet works consists of an intake structure that has valve openings at various heights that allow reservoir water to flow into the structure at a selected flow rate.  Water then flows down the intake tower to an outlet conduit and through the bottom of the dam back into </w:t>
      </w:r>
      <w:r w:rsidR="004C02CF">
        <w:rPr>
          <w:rFonts w:ascii="Calibri" w:hAnsi="Calibri"/>
        </w:rPr>
        <w:t>the</w:t>
      </w:r>
      <w:r w:rsidRPr="00C82E4D">
        <w:rPr>
          <w:rFonts w:ascii="Calibri" w:hAnsi="Calibri"/>
        </w:rPr>
        <w:t xml:space="preserve"> river and/or pipeline.</w:t>
      </w:r>
    </w:p>
    <w:p w:rsidR="00C82E4D" w:rsidRDefault="00C82E4D">
      <w:pPr>
        <w:rPr>
          <w:rFonts w:ascii="Calibri" w:hAnsi="Calibri"/>
        </w:rPr>
      </w:pPr>
    </w:p>
    <w:p w:rsidR="0061700E" w:rsidRDefault="00B536ED" w:rsidP="00B536ED">
      <w:pPr>
        <w:rPr>
          <w:rFonts w:ascii="Calibri" w:hAnsi="Calibri"/>
        </w:rPr>
      </w:pPr>
      <w:r w:rsidRPr="00B536ED">
        <w:rPr>
          <w:rFonts w:ascii="Calibri" w:hAnsi="Calibri"/>
        </w:rPr>
        <w:t>McClure Dam was originally constructed in the 1920’s and raised in the 1940’s.  The ex</w:t>
      </w:r>
      <w:r>
        <w:rPr>
          <w:rFonts w:ascii="Calibri" w:hAnsi="Calibri"/>
        </w:rPr>
        <w:t xml:space="preserve">isting </w:t>
      </w:r>
      <w:r w:rsidR="0061700E">
        <w:rPr>
          <w:rFonts w:ascii="Calibri" w:hAnsi="Calibri"/>
        </w:rPr>
        <w:t xml:space="preserve">vertical </w:t>
      </w:r>
      <w:r>
        <w:rPr>
          <w:rFonts w:ascii="Calibri" w:hAnsi="Calibri"/>
        </w:rPr>
        <w:t>concrete intake tower is slightly over</w:t>
      </w:r>
      <w:r w:rsidRPr="00B536ED">
        <w:rPr>
          <w:rFonts w:ascii="Calibri" w:hAnsi="Calibri"/>
        </w:rPr>
        <w:t xml:space="preserve"> 100 feet in height</w:t>
      </w:r>
      <w:r>
        <w:rPr>
          <w:rFonts w:ascii="Calibri" w:hAnsi="Calibri"/>
        </w:rPr>
        <w:t xml:space="preserve"> with an 8 foot outside diameter </w:t>
      </w:r>
      <w:r w:rsidR="004C02CF">
        <w:rPr>
          <w:rFonts w:ascii="Calibri" w:hAnsi="Calibri"/>
        </w:rPr>
        <w:t xml:space="preserve">and </w:t>
      </w:r>
      <w:r>
        <w:rPr>
          <w:rFonts w:ascii="Calibri" w:hAnsi="Calibri"/>
        </w:rPr>
        <w:t>an inside diameter of only 4 feet.</w:t>
      </w:r>
      <w:r w:rsidR="0061700E">
        <w:rPr>
          <w:rFonts w:ascii="Calibri" w:hAnsi="Calibri"/>
        </w:rPr>
        <w:t xml:space="preserve">  </w:t>
      </w:r>
      <w:r w:rsidRPr="00B536ED">
        <w:rPr>
          <w:rFonts w:ascii="Calibri" w:hAnsi="Calibri"/>
        </w:rPr>
        <w:t xml:space="preserve">Nichols Dam was originally constructed in the </w:t>
      </w:r>
      <w:r w:rsidR="0061700E">
        <w:rPr>
          <w:rFonts w:ascii="Calibri" w:hAnsi="Calibri"/>
        </w:rPr>
        <w:t xml:space="preserve">early </w:t>
      </w:r>
      <w:r w:rsidRPr="00B536ED">
        <w:rPr>
          <w:rFonts w:ascii="Calibri" w:hAnsi="Calibri"/>
        </w:rPr>
        <w:t xml:space="preserve">1940’s.  The </w:t>
      </w:r>
      <w:r w:rsidR="004C02CF">
        <w:rPr>
          <w:rFonts w:ascii="Calibri" w:hAnsi="Calibri"/>
        </w:rPr>
        <w:t>now demolished</w:t>
      </w:r>
      <w:r w:rsidR="004C02CF" w:rsidRPr="00B536ED">
        <w:rPr>
          <w:rFonts w:ascii="Calibri" w:hAnsi="Calibri"/>
        </w:rPr>
        <w:t xml:space="preserve"> </w:t>
      </w:r>
      <w:r w:rsidR="0061700E">
        <w:rPr>
          <w:rFonts w:ascii="Calibri" w:hAnsi="Calibri"/>
        </w:rPr>
        <w:t xml:space="preserve">vertical </w:t>
      </w:r>
      <w:r w:rsidRPr="00B536ED">
        <w:rPr>
          <w:rFonts w:ascii="Calibri" w:hAnsi="Calibri"/>
        </w:rPr>
        <w:t xml:space="preserve">concrete intake tower </w:t>
      </w:r>
      <w:r w:rsidR="004C02CF">
        <w:rPr>
          <w:rFonts w:ascii="Calibri" w:hAnsi="Calibri"/>
        </w:rPr>
        <w:t>was</w:t>
      </w:r>
      <w:r w:rsidRPr="00B536ED">
        <w:rPr>
          <w:rFonts w:ascii="Calibri" w:hAnsi="Calibri"/>
        </w:rPr>
        <w:t xml:space="preserve"> a</w:t>
      </w:r>
      <w:r w:rsidR="0061700E">
        <w:rPr>
          <w:rFonts w:ascii="Calibri" w:hAnsi="Calibri"/>
        </w:rPr>
        <w:t xml:space="preserve">bout </w:t>
      </w:r>
      <w:r w:rsidRPr="00B536ED">
        <w:rPr>
          <w:rFonts w:ascii="Calibri" w:hAnsi="Calibri"/>
        </w:rPr>
        <w:t xml:space="preserve">80 feet in height </w:t>
      </w:r>
      <w:r w:rsidR="0061700E">
        <w:rPr>
          <w:rFonts w:ascii="Calibri" w:hAnsi="Calibri"/>
        </w:rPr>
        <w:t xml:space="preserve">with an outside diameter of </w:t>
      </w:r>
      <w:r w:rsidR="0061700E" w:rsidRPr="0061700E">
        <w:rPr>
          <w:rFonts w:ascii="Calibri" w:hAnsi="Calibri"/>
        </w:rPr>
        <w:t xml:space="preserve">10 feet </w:t>
      </w:r>
      <w:r w:rsidR="0061700E">
        <w:rPr>
          <w:rFonts w:ascii="Calibri" w:hAnsi="Calibri"/>
        </w:rPr>
        <w:t xml:space="preserve">and </w:t>
      </w:r>
      <w:r w:rsidR="0061700E" w:rsidRPr="0061700E">
        <w:rPr>
          <w:rFonts w:ascii="Calibri" w:hAnsi="Calibri"/>
        </w:rPr>
        <w:t>a 5 foot inside diameter</w:t>
      </w:r>
      <w:r w:rsidR="0061700E">
        <w:rPr>
          <w:rFonts w:ascii="Calibri" w:hAnsi="Calibri"/>
        </w:rPr>
        <w:t>.</w:t>
      </w:r>
    </w:p>
    <w:p w:rsidR="0061700E" w:rsidRDefault="0061700E" w:rsidP="00B536ED">
      <w:pPr>
        <w:rPr>
          <w:rFonts w:ascii="Calibri" w:hAnsi="Calibri"/>
        </w:rPr>
      </w:pPr>
    </w:p>
    <w:p w:rsidR="00B536ED" w:rsidRDefault="0061700E" w:rsidP="00B536ED">
      <w:pPr>
        <w:rPr>
          <w:rFonts w:ascii="Calibri" w:hAnsi="Calibri"/>
        </w:rPr>
      </w:pPr>
      <w:r w:rsidRPr="0061700E">
        <w:rPr>
          <w:rFonts w:ascii="Calibri" w:hAnsi="Calibri"/>
        </w:rPr>
        <w:t xml:space="preserve">The </w:t>
      </w:r>
      <w:r>
        <w:rPr>
          <w:rFonts w:ascii="Calibri" w:hAnsi="Calibri"/>
        </w:rPr>
        <w:t xml:space="preserve">intake </w:t>
      </w:r>
      <w:r w:rsidRPr="0061700E">
        <w:rPr>
          <w:rFonts w:ascii="Calibri" w:hAnsi="Calibri"/>
        </w:rPr>
        <w:t>tower</w:t>
      </w:r>
      <w:r>
        <w:rPr>
          <w:rFonts w:ascii="Calibri" w:hAnsi="Calibri"/>
        </w:rPr>
        <w:t xml:space="preserve">s at both dams are </w:t>
      </w:r>
      <w:r w:rsidRPr="0061700E">
        <w:rPr>
          <w:rFonts w:ascii="Calibri" w:hAnsi="Calibri"/>
        </w:rPr>
        <w:t>located several hundred feet from the dam crest</w:t>
      </w:r>
      <w:r w:rsidR="00DA574F">
        <w:rPr>
          <w:rFonts w:ascii="Calibri" w:hAnsi="Calibri"/>
        </w:rPr>
        <w:t xml:space="preserve">.  Operations and maintenance staff must use a boat to reach the towers or walk across ice when the </w:t>
      </w:r>
      <w:r w:rsidR="00F85655">
        <w:rPr>
          <w:rFonts w:ascii="Calibri" w:hAnsi="Calibri"/>
        </w:rPr>
        <w:t>reservoirs are</w:t>
      </w:r>
      <w:r w:rsidR="00DA574F">
        <w:rPr>
          <w:rFonts w:ascii="Calibri" w:hAnsi="Calibri"/>
        </w:rPr>
        <w:t xml:space="preserve"> frozen.  Once personnel reach the tower, they must </w:t>
      </w:r>
      <w:r w:rsidR="00F85655">
        <w:rPr>
          <w:rFonts w:ascii="Calibri" w:hAnsi="Calibri"/>
        </w:rPr>
        <w:t xml:space="preserve">climb </w:t>
      </w:r>
      <w:r w:rsidR="00DA574F">
        <w:rPr>
          <w:rFonts w:ascii="Calibri" w:hAnsi="Calibri"/>
        </w:rPr>
        <w:t xml:space="preserve">a vertical ladder to reach the top of the tower.  Depending on the reservoir level, the climb could be </w:t>
      </w:r>
      <w:r w:rsidR="00293193">
        <w:rPr>
          <w:rFonts w:ascii="Calibri" w:hAnsi="Calibri"/>
        </w:rPr>
        <w:t>5-</w:t>
      </w:r>
      <w:r w:rsidR="00DA574F">
        <w:rPr>
          <w:rFonts w:ascii="Calibri" w:hAnsi="Calibri"/>
        </w:rPr>
        <w:t xml:space="preserve"> 60 feet high.  To access the valves on the inside of the tower, operating personnel must </w:t>
      </w:r>
      <w:r w:rsidR="00F85655">
        <w:rPr>
          <w:rFonts w:ascii="Calibri" w:hAnsi="Calibri"/>
        </w:rPr>
        <w:t xml:space="preserve">then descend </w:t>
      </w:r>
      <w:r w:rsidR="00DA574F">
        <w:rPr>
          <w:rFonts w:ascii="Calibri" w:hAnsi="Calibri"/>
        </w:rPr>
        <w:t xml:space="preserve">a vertical ladder in the same manner.  </w:t>
      </w:r>
      <w:r w:rsidR="00CF7A9B">
        <w:rPr>
          <w:rFonts w:ascii="Calibri" w:hAnsi="Calibri"/>
        </w:rPr>
        <w:t>Access to the intake towers and the work</w:t>
      </w:r>
      <w:r w:rsidR="00DA574F">
        <w:rPr>
          <w:rFonts w:ascii="Calibri" w:hAnsi="Calibri"/>
        </w:rPr>
        <w:t xml:space="preserve"> </w:t>
      </w:r>
      <w:r w:rsidR="00CF7A9B">
        <w:rPr>
          <w:rFonts w:ascii="Calibri" w:hAnsi="Calibri"/>
        </w:rPr>
        <w:t xml:space="preserve">space </w:t>
      </w:r>
      <w:r w:rsidR="00DA574F">
        <w:rPr>
          <w:rFonts w:ascii="Calibri" w:hAnsi="Calibri"/>
        </w:rPr>
        <w:t>inside the towers</w:t>
      </w:r>
      <w:r w:rsidR="00CF7A9B">
        <w:rPr>
          <w:rFonts w:ascii="Calibri" w:hAnsi="Calibri"/>
        </w:rPr>
        <w:t xml:space="preserve"> is extremely difficult and hazardous.</w:t>
      </w:r>
    </w:p>
    <w:p w:rsidR="00CF7A9B" w:rsidRDefault="00CF7A9B" w:rsidP="00B536ED">
      <w:pPr>
        <w:rPr>
          <w:rFonts w:ascii="Calibri" w:hAnsi="Calibri"/>
        </w:rPr>
      </w:pPr>
    </w:p>
    <w:p w:rsidR="00CF7A9B" w:rsidRDefault="00CF7A9B" w:rsidP="00B536ED">
      <w:pPr>
        <w:rPr>
          <w:rFonts w:ascii="Calibri" w:hAnsi="Calibri"/>
        </w:rPr>
      </w:pPr>
      <w:r>
        <w:rPr>
          <w:rFonts w:ascii="Calibri" w:hAnsi="Calibri"/>
        </w:rPr>
        <w:t xml:space="preserve">Santa Fe Engineering Consultants prepared a preliminary engineering report </w:t>
      </w:r>
      <w:r w:rsidR="007C1057">
        <w:rPr>
          <w:rFonts w:ascii="Calibri" w:hAnsi="Calibri"/>
        </w:rPr>
        <w:t>r</w:t>
      </w:r>
      <w:r w:rsidR="007C1057" w:rsidRPr="007C1057">
        <w:rPr>
          <w:rFonts w:ascii="Calibri" w:hAnsi="Calibri"/>
        </w:rPr>
        <w:t>ecommend</w:t>
      </w:r>
      <w:r w:rsidR="007C1057">
        <w:rPr>
          <w:rFonts w:ascii="Calibri" w:hAnsi="Calibri"/>
        </w:rPr>
        <w:t xml:space="preserve">ing </w:t>
      </w:r>
      <w:r w:rsidR="007C1057" w:rsidRPr="007C1057">
        <w:rPr>
          <w:rFonts w:ascii="Calibri" w:hAnsi="Calibri"/>
        </w:rPr>
        <w:t>that catwalks from the dam crest to the intake tower be constructed to improve personnel safety</w:t>
      </w:r>
      <w:r w:rsidR="00F85655">
        <w:rPr>
          <w:rFonts w:ascii="Calibri" w:hAnsi="Calibri"/>
        </w:rPr>
        <w:t>,</w:t>
      </w:r>
      <w:r w:rsidR="00F85655" w:rsidRPr="007C1057">
        <w:rPr>
          <w:rFonts w:ascii="Calibri" w:hAnsi="Calibri"/>
        </w:rPr>
        <w:t xml:space="preserve"> </w:t>
      </w:r>
      <w:r w:rsidR="007C1057" w:rsidRPr="007C1057">
        <w:rPr>
          <w:rFonts w:ascii="Calibri" w:hAnsi="Calibri"/>
        </w:rPr>
        <w:t>and th</w:t>
      </w:r>
      <w:r w:rsidR="007C1057">
        <w:rPr>
          <w:rFonts w:ascii="Calibri" w:hAnsi="Calibri"/>
        </w:rPr>
        <w:t xml:space="preserve">at </w:t>
      </w:r>
      <w:r w:rsidR="007C1057" w:rsidRPr="007C1057">
        <w:rPr>
          <w:rFonts w:ascii="Calibri" w:hAnsi="Calibri"/>
        </w:rPr>
        <w:t>intake valves be repaired or replaced to improve operations and dam safety</w:t>
      </w:r>
      <w:r w:rsidR="007C1057">
        <w:rPr>
          <w:rFonts w:ascii="Calibri" w:hAnsi="Calibri"/>
        </w:rPr>
        <w:t xml:space="preserve">.  </w:t>
      </w:r>
      <w:r w:rsidR="007C1057" w:rsidRPr="007C1057">
        <w:rPr>
          <w:rFonts w:ascii="Calibri" w:hAnsi="Calibri"/>
        </w:rPr>
        <w:t>However, a detailed structural analysis at the beginning of the engineering design work found that the existing intake towers did not meet current seismic stability requirements</w:t>
      </w:r>
      <w:r w:rsidR="00F85655">
        <w:rPr>
          <w:rFonts w:ascii="Calibri" w:hAnsi="Calibri"/>
        </w:rPr>
        <w:t>; therefore,</w:t>
      </w:r>
      <w:r w:rsidR="007C1057">
        <w:rPr>
          <w:rFonts w:ascii="Calibri" w:hAnsi="Calibri"/>
        </w:rPr>
        <w:t xml:space="preserve"> a decision was made to replace the existing vertical intake towers.</w:t>
      </w:r>
    </w:p>
    <w:p w:rsidR="00CF7A9B" w:rsidRDefault="00CF7A9B" w:rsidP="00B536ED">
      <w:pPr>
        <w:rPr>
          <w:rFonts w:ascii="Calibri" w:hAnsi="Calibri"/>
        </w:rPr>
      </w:pPr>
    </w:p>
    <w:p w:rsidR="00CF7A9B" w:rsidRDefault="00CF7A9B" w:rsidP="00B536ED">
      <w:pPr>
        <w:rPr>
          <w:rFonts w:ascii="Calibri" w:hAnsi="Calibri"/>
        </w:rPr>
      </w:pPr>
      <w:r w:rsidRPr="00CF7A9B">
        <w:rPr>
          <w:rFonts w:ascii="Calibri" w:hAnsi="Calibri"/>
        </w:rPr>
        <w:t>An inclined intake structure was designed to replace the existing vertical intake tower.  Th</w:t>
      </w:r>
      <w:r w:rsidR="00F45F0A">
        <w:rPr>
          <w:rFonts w:ascii="Calibri" w:hAnsi="Calibri"/>
        </w:rPr>
        <w:t>e</w:t>
      </w:r>
      <w:r w:rsidRPr="00CF7A9B">
        <w:rPr>
          <w:rFonts w:ascii="Calibri" w:hAnsi="Calibri"/>
        </w:rPr>
        <w:t xml:space="preserve"> inclined intake </w:t>
      </w:r>
      <w:r w:rsidR="00636C51">
        <w:rPr>
          <w:rFonts w:ascii="Calibri" w:hAnsi="Calibri"/>
        </w:rPr>
        <w:t xml:space="preserve">structure </w:t>
      </w:r>
      <w:r w:rsidRPr="00CF7A9B">
        <w:rPr>
          <w:rFonts w:ascii="Calibri" w:hAnsi="Calibri"/>
        </w:rPr>
        <w:t xml:space="preserve">will run along the upstream face of the dam from the dam crest to the outlet conduit.  </w:t>
      </w:r>
      <w:r w:rsidR="007D5F59" w:rsidRPr="007D5F59">
        <w:rPr>
          <w:rFonts w:ascii="Calibri" w:hAnsi="Calibri"/>
        </w:rPr>
        <w:t xml:space="preserve">Direct access from the dam crest will improve operator safety eliminating the use of a boat or walking over ice and then climbing a tower.  </w:t>
      </w:r>
      <w:r w:rsidRPr="00CF7A9B">
        <w:rPr>
          <w:rFonts w:ascii="Calibri" w:hAnsi="Calibri"/>
        </w:rPr>
        <w:t xml:space="preserve">The inclined intake </w:t>
      </w:r>
      <w:r w:rsidR="00636C51">
        <w:rPr>
          <w:rFonts w:ascii="Calibri" w:hAnsi="Calibri"/>
        </w:rPr>
        <w:t>structure</w:t>
      </w:r>
      <w:r w:rsidR="00636C51" w:rsidRPr="00CF7A9B">
        <w:rPr>
          <w:rFonts w:ascii="Calibri" w:hAnsi="Calibri"/>
        </w:rPr>
        <w:t xml:space="preserve"> </w:t>
      </w:r>
      <w:r w:rsidRPr="00CF7A9B">
        <w:rPr>
          <w:rFonts w:ascii="Calibri" w:hAnsi="Calibri"/>
        </w:rPr>
        <w:t>will be constructed of reinforced concrete</w:t>
      </w:r>
      <w:r w:rsidR="00E737A8">
        <w:rPr>
          <w:rFonts w:ascii="Calibri" w:hAnsi="Calibri"/>
        </w:rPr>
        <w:t xml:space="preserve"> and </w:t>
      </w:r>
      <w:r w:rsidRPr="00CF7A9B">
        <w:rPr>
          <w:rFonts w:ascii="Calibri" w:hAnsi="Calibri"/>
        </w:rPr>
        <w:t>have a square cross section that is 8 feet wide and 8 feet high on the inside with 2 foot thick wall</w:t>
      </w:r>
      <w:r w:rsidR="00636C51">
        <w:rPr>
          <w:rFonts w:ascii="Calibri" w:hAnsi="Calibri"/>
        </w:rPr>
        <w:t>s</w:t>
      </w:r>
      <w:r w:rsidRPr="00CF7A9B">
        <w:rPr>
          <w:rFonts w:ascii="Calibri" w:hAnsi="Calibri"/>
        </w:rPr>
        <w:t>, floor, and roof sections.  Access doors will be located on the dam crest and personnel will be able to walk down stairs</w:t>
      </w:r>
      <w:r w:rsidR="00636C51">
        <w:rPr>
          <w:rFonts w:ascii="Calibri" w:hAnsi="Calibri"/>
        </w:rPr>
        <w:t xml:space="preserve"> into the structure</w:t>
      </w:r>
      <w:r w:rsidRPr="00CF7A9B">
        <w:rPr>
          <w:rFonts w:ascii="Calibri" w:hAnsi="Calibri"/>
        </w:rPr>
        <w:t xml:space="preserve">.  The </w:t>
      </w:r>
      <w:r w:rsidRPr="00CF7A9B">
        <w:rPr>
          <w:rFonts w:ascii="Calibri" w:hAnsi="Calibri"/>
        </w:rPr>
        <w:lastRenderedPageBreak/>
        <w:t xml:space="preserve">inclined intake </w:t>
      </w:r>
      <w:r w:rsidR="00636C51">
        <w:rPr>
          <w:rFonts w:ascii="Calibri" w:hAnsi="Calibri"/>
        </w:rPr>
        <w:t xml:space="preserve">structure </w:t>
      </w:r>
      <w:r w:rsidRPr="00CF7A9B">
        <w:rPr>
          <w:rFonts w:ascii="Calibri" w:hAnsi="Calibri"/>
        </w:rPr>
        <w:t>will have sufficient space for maintenance of piping, valves, and meters which will be located inside the structure.  Reservoir water will be carried in the piping inside the concrete intake tunnel so the tunnel will be dry.  The release of water through the reservoirs will be precisely controlled by automatically controlled valves with metered flow.</w:t>
      </w:r>
      <w:r w:rsidR="00F45F0A">
        <w:rPr>
          <w:rFonts w:ascii="Calibri" w:hAnsi="Calibri"/>
        </w:rPr>
        <w:t xml:space="preserve">  </w:t>
      </w:r>
      <w:r w:rsidR="007D5F59" w:rsidRPr="007D5F59">
        <w:rPr>
          <w:rFonts w:ascii="Calibri" w:hAnsi="Calibri"/>
        </w:rPr>
        <w:t>Dam safety will be increased with the installation of intake valving and a redundant emergency drain valve system</w:t>
      </w:r>
      <w:r w:rsidR="009C4D9D">
        <w:rPr>
          <w:rFonts w:ascii="Calibri" w:hAnsi="Calibri"/>
        </w:rPr>
        <w:t>,</w:t>
      </w:r>
      <w:r w:rsidR="007D5F59" w:rsidRPr="007D5F59">
        <w:rPr>
          <w:rFonts w:ascii="Calibri" w:hAnsi="Calibri"/>
        </w:rPr>
        <w:t xml:space="preserve"> which can be controlled from either the dam crest or remotely at the C</w:t>
      </w:r>
      <w:r w:rsidR="00F45F0A">
        <w:rPr>
          <w:rFonts w:ascii="Calibri" w:hAnsi="Calibri"/>
        </w:rPr>
        <w:t xml:space="preserve">anyon </w:t>
      </w:r>
      <w:r w:rsidR="007D5F59" w:rsidRPr="007D5F59">
        <w:rPr>
          <w:rFonts w:ascii="Calibri" w:hAnsi="Calibri"/>
        </w:rPr>
        <w:t>R</w:t>
      </w:r>
      <w:r w:rsidR="00F45F0A">
        <w:rPr>
          <w:rFonts w:ascii="Calibri" w:hAnsi="Calibri"/>
        </w:rPr>
        <w:t xml:space="preserve">oad </w:t>
      </w:r>
      <w:r w:rsidR="007D5F59" w:rsidRPr="007D5F59">
        <w:rPr>
          <w:rFonts w:ascii="Calibri" w:hAnsi="Calibri"/>
        </w:rPr>
        <w:t>W</w:t>
      </w:r>
      <w:r w:rsidR="00F45F0A">
        <w:rPr>
          <w:rFonts w:ascii="Calibri" w:hAnsi="Calibri"/>
        </w:rPr>
        <w:t xml:space="preserve">ater </w:t>
      </w:r>
      <w:r w:rsidR="007D5F59" w:rsidRPr="007D5F59">
        <w:rPr>
          <w:rFonts w:ascii="Calibri" w:hAnsi="Calibri"/>
        </w:rPr>
        <w:t>T</w:t>
      </w:r>
      <w:r w:rsidR="00F45F0A">
        <w:rPr>
          <w:rFonts w:ascii="Calibri" w:hAnsi="Calibri"/>
        </w:rPr>
        <w:t xml:space="preserve">reatment </w:t>
      </w:r>
      <w:r w:rsidR="007D5F59" w:rsidRPr="007D5F59">
        <w:rPr>
          <w:rFonts w:ascii="Calibri" w:hAnsi="Calibri"/>
        </w:rPr>
        <w:t>P</w:t>
      </w:r>
      <w:r w:rsidR="00F45F0A">
        <w:rPr>
          <w:rFonts w:ascii="Calibri" w:hAnsi="Calibri"/>
        </w:rPr>
        <w:t>lant</w:t>
      </w:r>
      <w:r w:rsidR="007D5F59" w:rsidRPr="007D5F59">
        <w:rPr>
          <w:rFonts w:ascii="Calibri" w:hAnsi="Calibri"/>
        </w:rPr>
        <w:t xml:space="preserve"> and with improved dam instrumentation.</w:t>
      </w:r>
    </w:p>
    <w:p w:rsidR="007C1057" w:rsidRDefault="007C1057" w:rsidP="00B536ED">
      <w:pPr>
        <w:rPr>
          <w:rFonts w:ascii="Calibri" w:hAnsi="Calibri"/>
        </w:rPr>
      </w:pPr>
    </w:p>
    <w:p w:rsidR="000F3783" w:rsidRDefault="00F45F0A" w:rsidP="00B536ED">
      <w:pPr>
        <w:rPr>
          <w:rFonts w:ascii="Calibri" w:hAnsi="Calibri"/>
        </w:rPr>
      </w:pPr>
      <w:r>
        <w:rPr>
          <w:rFonts w:ascii="Calibri" w:hAnsi="Calibri"/>
        </w:rPr>
        <w:t xml:space="preserve">Construction of the inclined intake structure requires that the reservoirs be drained, so work </w:t>
      </w:r>
      <w:r w:rsidR="00636C51">
        <w:rPr>
          <w:rFonts w:ascii="Calibri" w:hAnsi="Calibri"/>
        </w:rPr>
        <w:t xml:space="preserve">will </w:t>
      </w:r>
      <w:r>
        <w:rPr>
          <w:rFonts w:ascii="Calibri" w:hAnsi="Calibri"/>
        </w:rPr>
        <w:t>be done on one reservoir per year.  Work at Nichols Dam began September</w:t>
      </w:r>
      <w:r w:rsidR="00E03318">
        <w:rPr>
          <w:rFonts w:ascii="Calibri" w:hAnsi="Calibri"/>
        </w:rPr>
        <w:t xml:space="preserve"> 3, 2013 and is </w:t>
      </w:r>
      <w:r w:rsidR="000F3783">
        <w:rPr>
          <w:rFonts w:ascii="Calibri" w:hAnsi="Calibri"/>
        </w:rPr>
        <w:t xml:space="preserve">currently on </w:t>
      </w:r>
      <w:r w:rsidR="00E03318">
        <w:rPr>
          <w:rFonts w:ascii="Calibri" w:hAnsi="Calibri"/>
        </w:rPr>
        <w:t>schedule to be substantially comp</w:t>
      </w:r>
      <w:r w:rsidR="00636C51">
        <w:rPr>
          <w:rFonts w:ascii="Calibri" w:hAnsi="Calibri"/>
        </w:rPr>
        <w:t>l</w:t>
      </w:r>
      <w:r w:rsidR="00E03318">
        <w:rPr>
          <w:rFonts w:ascii="Calibri" w:hAnsi="Calibri"/>
        </w:rPr>
        <w:t xml:space="preserve">eted in mid-May </w:t>
      </w:r>
      <w:r w:rsidR="000F3783">
        <w:rPr>
          <w:rFonts w:ascii="Calibri" w:hAnsi="Calibri"/>
        </w:rPr>
        <w:t xml:space="preserve">2014.  Construction for McClure Dam is scheduled to begin September 1, 2014 and be substantially completed </w:t>
      </w:r>
      <w:r w:rsidR="00636C51">
        <w:rPr>
          <w:rFonts w:ascii="Calibri" w:hAnsi="Calibri"/>
        </w:rPr>
        <w:t xml:space="preserve">by </w:t>
      </w:r>
      <w:r w:rsidR="000F3783">
        <w:rPr>
          <w:rFonts w:ascii="Calibri" w:hAnsi="Calibri"/>
        </w:rPr>
        <w:t>June 8, 2015</w:t>
      </w:r>
      <w:r w:rsidR="00417134">
        <w:rPr>
          <w:rFonts w:ascii="Calibri" w:hAnsi="Calibri"/>
        </w:rPr>
        <w:t>.</w:t>
      </w:r>
    </w:p>
    <w:p w:rsidR="00293193" w:rsidRDefault="00293193" w:rsidP="00B536ED">
      <w:pPr>
        <w:rPr>
          <w:rFonts w:ascii="Calibri" w:hAnsi="Calibri"/>
        </w:rPr>
      </w:pPr>
    </w:p>
    <w:p w:rsidR="00293193" w:rsidRDefault="00293193" w:rsidP="00B536ED">
      <w:pPr>
        <w:rPr>
          <w:rFonts w:ascii="Calibri" w:hAnsi="Calibri"/>
        </w:rPr>
      </w:pPr>
      <w:r w:rsidRPr="00293193">
        <w:rPr>
          <w:rFonts w:ascii="Calibri" w:hAnsi="Calibri"/>
        </w:rPr>
        <w:t>The construction schedule was developed to minimize the adverse impact</w:t>
      </w:r>
      <w:r w:rsidR="00636C51">
        <w:rPr>
          <w:rFonts w:ascii="Calibri" w:hAnsi="Calibri"/>
        </w:rPr>
        <w:t>s</w:t>
      </w:r>
      <w:r w:rsidRPr="00293193">
        <w:rPr>
          <w:rFonts w:ascii="Calibri" w:hAnsi="Calibri"/>
        </w:rPr>
        <w:t xml:space="preserve"> on reservoir storage.  Taking </w:t>
      </w:r>
      <w:r w:rsidR="00636C51">
        <w:rPr>
          <w:rFonts w:ascii="Calibri" w:hAnsi="Calibri"/>
        </w:rPr>
        <w:t>a</w:t>
      </w:r>
      <w:r w:rsidR="00636C51" w:rsidRPr="00293193">
        <w:rPr>
          <w:rFonts w:ascii="Calibri" w:hAnsi="Calibri"/>
        </w:rPr>
        <w:t xml:space="preserve"> </w:t>
      </w:r>
      <w:r w:rsidRPr="00293193">
        <w:rPr>
          <w:rFonts w:ascii="Calibri" w:hAnsi="Calibri"/>
        </w:rPr>
        <w:t>reservoir out of service beginning in September allow</w:t>
      </w:r>
      <w:r w:rsidR="00636C51">
        <w:rPr>
          <w:rFonts w:ascii="Calibri" w:hAnsi="Calibri"/>
        </w:rPr>
        <w:t>s</w:t>
      </w:r>
      <w:r w:rsidRPr="00293193">
        <w:rPr>
          <w:rFonts w:ascii="Calibri" w:hAnsi="Calibri"/>
        </w:rPr>
        <w:t xml:space="preserve"> reservoir water to be </w:t>
      </w:r>
      <w:r w:rsidR="00636C51">
        <w:rPr>
          <w:rFonts w:ascii="Calibri" w:hAnsi="Calibri"/>
        </w:rPr>
        <w:t>utilized during</w:t>
      </w:r>
      <w:r w:rsidRPr="00293193">
        <w:rPr>
          <w:rFonts w:ascii="Calibri" w:hAnsi="Calibri"/>
        </w:rPr>
        <w:t xml:space="preserve"> </w:t>
      </w:r>
      <w:r w:rsidR="00636C51">
        <w:rPr>
          <w:rFonts w:ascii="Calibri" w:hAnsi="Calibri"/>
        </w:rPr>
        <w:t>peak</w:t>
      </w:r>
      <w:r w:rsidRPr="00293193">
        <w:rPr>
          <w:rFonts w:ascii="Calibri" w:hAnsi="Calibri"/>
        </w:rPr>
        <w:t xml:space="preserve"> demand</w:t>
      </w:r>
      <w:r w:rsidR="00636C51">
        <w:rPr>
          <w:rFonts w:ascii="Calibri" w:hAnsi="Calibri"/>
        </w:rPr>
        <w:t xml:space="preserve"> in the summer months</w:t>
      </w:r>
      <w:r w:rsidRPr="00293193">
        <w:rPr>
          <w:rFonts w:ascii="Calibri" w:hAnsi="Calibri"/>
        </w:rPr>
        <w:t>.  The refilling of the reservoir starting in late spring allow</w:t>
      </w:r>
      <w:r w:rsidR="00636C51">
        <w:rPr>
          <w:rFonts w:ascii="Calibri" w:hAnsi="Calibri"/>
        </w:rPr>
        <w:t>s</w:t>
      </w:r>
      <w:r w:rsidRPr="00293193">
        <w:rPr>
          <w:rFonts w:ascii="Calibri" w:hAnsi="Calibri"/>
        </w:rPr>
        <w:t xml:space="preserve"> </w:t>
      </w:r>
      <w:r w:rsidR="00636C51">
        <w:rPr>
          <w:rFonts w:ascii="Calibri" w:hAnsi="Calibri"/>
        </w:rPr>
        <w:t xml:space="preserve">efficient </w:t>
      </w:r>
      <w:r w:rsidRPr="00293193">
        <w:rPr>
          <w:rFonts w:ascii="Calibri" w:hAnsi="Calibri"/>
        </w:rPr>
        <w:t>capture of late spring runoff</w:t>
      </w:r>
      <w:r w:rsidR="00636C51">
        <w:rPr>
          <w:rFonts w:ascii="Calibri" w:hAnsi="Calibri"/>
        </w:rPr>
        <w:t xml:space="preserve"> from the Santa Fe River</w:t>
      </w:r>
      <w:r w:rsidRPr="00293193">
        <w:rPr>
          <w:rFonts w:ascii="Calibri" w:hAnsi="Calibri"/>
        </w:rPr>
        <w:t>.</w:t>
      </w:r>
    </w:p>
    <w:p w:rsidR="00417134" w:rsidRDefault="00417134" w:rsidP="00B536ED">
      <w:pPr>
        <w:rPr>
          <w:rFonts w:ascii="Calibri" w:hAnsi="Calibri"/>
        </w:rPr>
      </w:pPr>
    </w:p>
    <w:p w:rsidR="003B4365" w:rsidRDefault="003B4365" w:rsidP="00B536ED">
      <w:pPr>
        <w:rPr>
          <w:rFonts w:ascii="Calibri" w:hAnsi="Calibri"/>
        </w:rPr>
      </w:pPr>
      <w:r w:rsidRPr="003B4365">
        <w:rPr>
          <w:rFonts w:ascii="Calibri" w:hAnsi="Calibri"/>
        </w:rPr>
        <w:t xml:space="preserve">Work at Nichols </w:t>
      </w:r>
      <w:r w:rsidR="00636C51">
        <w:rPr>
          <w:rFonts w:ascii="Calibri" w:hAnsi="Calibri"/>
        </w:rPr>
        <w:t xml:space="preserve">Reservoir </w:t>
      </w:r>
      <w:r w:rsidRPr="003B4365">
        <w:rPr>
          <w:rFonts w:ascii="Calibri" w:hAnsi="Calibri"/>
        </w:rPr>
        <w:t xml:space="preserve">will be sufficiently completed by mid-May 2014 so that refilling </w:t>
      </w:r>
      <w:r w:rsidR="00636C51">
        <w:rPr>
          <w:rFonts w:ascii="Calibri" w:hAnsi="Calibri"/>
        </w:rPr>
        <w:t xml:space="preserve">the reservoir </w:t>
      </w:r>
      <w:r w:rsidR="00636C51" w:rsidRPr="003B4365">
        <w:rPr>
          <w:rFonts w:ascii="Calibri" w:hAnsi="Calibri"/>
        </w:rPr>
        <w:t>c</w:t>
      </w:r>
      <w:r w:rsidR="00636C51">
        <w:rPr>
          <w:rFonts w:ascii="Calibri" w:hAnsi="Calibri"/>
        </w:rPr>
        <w:t>an</w:t>
      </w:r>
      <w:r w:rsidR="00636C51" w:rsidRPr="003B4365">
        <w:rPr>
          <w:rFonts w:ascii="Calibri" w:hAnsi="Calibri"/>
        </w:rPr>
        <w:t xml:space="preserve"> </w:t>
      </w:r>
      <w:r w:rsidRPr="003B4365">
        <w:rPr>
          <w:rFonts w:ascii="Calibri" w:hAnsi="Calibri"/>
        </w:rPr>
        <w:t xml:space="preserve">begin.  The draining of McClure Reservoir is now underway so that </w:t>
      </w:r>
      <w:r w:rsidR="00636C51">
        <w:rPr>
          <w:rFonts w:ascii="Calibri" w:hAnsi="Calibri"/>
        </w:rPr>
        <w:t>it</w:t>
      </w:r>
      <w:r w:rsidR="00636C51" w:rsidRPr="003B4365">
        <w:rPr>
          <w:rFonts w:ascii="Calibri" w:hAnsi="Calibri"/>
        </w:rPr>
        <w:t xml:space="preserve"> </w:t>
      </w:r>
      <w:r w:rsidRPr="003B4365">
        <w:rPr>
          <w:rFonts w:ascii="Calibri" w:hAnsi="Calibri"/>
        </w:rPr>
        <w:t>will be drained to the elevation of the lowest intake valve by September 1, 2014</w:t>
      </w:r>
      <w:r w:rsidR="009C4D9D">
        <w:rPr>
          <w:rFonts w:ascii="Calibri" w:hAnsi="Calibri"/>
        </w:rPr>
        <w:t>; t</w:t>
      </w:r>
      <w:r w:rsidR="009600C4">
        <w:rPr>
          <w:rFonts w:ascii="Calibri" w:hAnsi="Calibri"/>
        </w:rPr>
        <w:t>herea</w:t>
      </w:r>
      <w:r w:rsidR="00EA337B">
        <w:rPr>
          <w:rFonts w:ascii="Calibri" w:hAnsi="Calibri"/>
        </w:rPr>
        <w:t>fter</w:t>
      </w:r>
      <w:r w:rsidR="009600C4">
        <w:rPr>
          <w:rFonts w:ascii="Calibri" w:hAnsi="Calibri"/>
        </w:rPr>
        <w:t>,</w:t>
      </w:r>
      <w:r w:rsidR="00EA337B">
        <w:rPr>
          <w:rFonts w:ascii="Calibri" w:hAnsi="Calibri"/>
        </w:rPr>
        <w:t xml:space="preserve"> </w:t>
      </w:r>
      <w:r w:rsidRPr="003B4365">
        <w:rPr>
          <w:rFonts w:ascii="Calibri" w:hAnsi="Calibri"/>
        </w:rPr>
        <w:t xml:space="preserve">RMCI can begin </w:t>
      </w:r>
      <w:r w:rsidR="00EA337B">
        <w:rPr>
          <w:rFonts w:ascii="Calibri" w:hAnsi="Calibri"/>
        </w:rPr>
        <w:t xml:space="preserve">demolition and subsequent construction </w:t>
      </w:r>
      <w:r w:rsidRPr="003B4365">
        <w:rPr>
          <w:rFonts w:ascii="Calibri" w:hAnsi="Calibri"/>
        </w:rPr>
        <w:t>work.</w:t>
      </w:r>
    </w:p>
    <w:p w:rsidR="003B4365" w:rsidRDefault="003B4365" w:rsidP="00B536ED">
      <w:pPr>
        <w:rPr>
          <w:rFonts w:ascii="Calibri" w:hAnsi="Calibri"/>
        </w:rPr>
      </w:pPr>
    </w:p>
    <w:p w:rsidR="00D021B7" w:rsidRDefault="00704B80" w:rsidP="00417134">
      <w:pPr>
        <w:rPr>
          <w:rFonts w:ascii="Calibri" w:hAnsi="Calibri"/>
        </w:rPr>
      </w:pPr>
      <w:r w:rsidRPr="00704B80">
        <w:rPr>
          <w:rFonts w:ascii="Calibri" w:hAnsi="Calibri"/>
        </w:rPr>
        <w:t xml:space="preserve">A reservoir management plan has been developed </w:t>
      </w:r>
      <w:r>
        <w:rPr>
          <w:rFonts w:ascii="Calibri" w:hAnsi="Calibri"/>
        </w:rPr>
        <w:t>to accommodate the</w:t>
      </w:r>
      <w:r w:rsidRPr="00704B80">
        <w:rPr>
          <w:rFonts w:ascii="Calibri" w:hAnsi="Calibri"/>
        </w:rPr>
        <w:t xml:space="preserve"> work at Nichols </w:t>
      </w:r>
      <w:r w:rsidR="00EA337B">
        <w:rPr>
          <w:rFonts w:ascii="Calibri" w:hAnsi="Calibri"/>
        </w:rPr>
        <w:t xml:space="preserve">Reservoir </w:t>
      </w:r>
      <w:r w:rsidRPr="00704B80">
        <w:rPr>
          <w:rFonts w:ascii="Calibri" w:hAnsi="Calibri"/>
        </w:rPr>
        <w:t>and at McClure</w:t>
      </w:r>
      <w:r w:rsidR="00EA337B">
        <w:rPr>
          <w:rFonts w:ascii="Calibri" w:hAnsi="Calibri"/>
        </w:rPr>
        <w:t xml:space="preserve"> Reservoir</w:t>
      </w:r>
      <w:r w:rsidRPr="00704B80">
        <w:rPr>
          <w:rFonts w:ascii="Calibri" w:hAnsi="Calibri"/>
        </w:rPr>
        <w:t xml:space="preserve">.  </w:t>
      </w:r>
      <w:r w:rsidR="00417134" w:rsidRPr="00417134">
        <w:rPr>
          <w:rFonts w:ascii="Calibri" w:hAnsi="Calibri"/>
        </w:rPr>
        <w:t xml:space="preserve">The water drained from McClure </w:t>
      </w:r>
      <w:r w:rsidR="00EA337B">
        <w:rPr>
          <w:rFonts w:ascii="Calibri" w:hAnsi="Calibri"/>
        </w:rPr>
        <w:t xml:space="preserve">Reservoir </w:t>
      </w:r>
      <w:r w:rsidR="00417134" w:rsidRPr="00417134">
        <w:rPr>
          <w:rFonts w:ascii="Calibri" w:hAnsi="Calibri"/>
        </w:rPr>
        <w:t>will be trea</w:t>
      </w:r>
      <w:r w:rsidR="009600C4">
        <w:rPr>
          <w:rFonts w:ascii="Calibri" w:hAnsi="Calibri"/>
        </w:rPr>
        <w:t xml:space="preserve">ted and delivered to consumers.  Also, any released water not treated </w:t>
      </w:r>
      <w:r w:rsidR="00004F4D">
        <w:rPr>
          <w:rFonts w:ascii="Calibri" w:hAnsi="Calibri"/>
        </w:rPr>
        <w:t xml:space="preserve">will accommodate </w:t>
      </w:r>
      <w:r w:rsidR="009600C4">
        <w:rPr>
          <w:rFonts w:ascii="Calibri" w:hAnsi="Calibri"/>
        </w:rPr>
        <w:t>target</w:t>
      </w:r>
      <w:r w:rsidR="00004F4D">
        <w:rPr>
          <w:rFonts w:ascii="Calibri" w:hAnsi="Calibri"/>
        </w:rPr>
        <w:t xml:space="preserve"> flows under </w:t>
      </w:r>
      <w:r w:rsidR="00417134" w:rsidRPr="00417134">
        <w:rPr>
          <w:rFonts w:ascii="Calibri" w:hAnsi="Calibri"/>
        </w:rPr>
        <w:t xml:space="preserve">the Santa Fe ‘living river’ program, supply acequias, and fill Nichols </w:t>
      </w:r>
      <w:r w:rsidR="00D73638">
        <w:rPr>
          <w:rFonts w:ascii="Calibri" w:hAnsi="Calibri"/>
        </w:rPr>
        <w:t>Reservoir</w:t>
      </w:r>
      <w:r w:rsidR="00417134" w:rsidRPr="00417134">
        <w:rPr>
          <w:rFonts w:ascii="Calibri" w:hAnsi="Calibri"/>
        </w:rPr>
        <w:t xml:space="preserve"> once construction is completed.  </w:t>
      </w:r>
      <w:r>
        <w:rPr>
          <w:rFonts w:ascii="Calibri" w:hAnsi="Calibri"/>
        </w:rPr>
        <w:t>The plan maximizes the use of water for treatment and delivery to water customers and minimizes excess re</w:t>
      </w:r>
      <w:r w:rsidR="00D021B7">
        <w:rPr>
          <w:rFonts w:ascii="Calibri" w:hAnsi="Calibri"/>
        </w:rPr>
        <w:t>lease down the Santa Fe River.</w:t>
      </w:r>
    </w:p>
    <w:p w:rsidR="00D021B7" w:rsidRDefault="00D021B7" w:rsidP="00417134">
      <w:pPr>
        <w:rPr>
          <w:rFonts w:ascii="Calibri" w:hAnsi="Calibri"/>
        </w:rPr>
      </w:pPr>
    </w:p>
    <w:p w:rsidR="00417134" w:rsidRDefault="00417134" w:rsidP="00417134">
      <w:pPr>
        <w:rPr>
          <w:rFonts w:ascii="Calibri" w:hAnsi="Calibri"/>
        </w:rPr>
      </w:pPr>
      <w:r w:rsidRPr="00417134">
        <w:rPr>
          <w:rFonts w:ascii="Calibri" w:hAnsi="Calibri"/>
        </w:rPr>
        <w:t>The reservoir management plan will undergo periodic review and adjustment based on watershed runoff projections, weather conditions</w:t>
      </w:r>
      <w:r w:rsidR="009600C4">
        <w:rPr>
          <w:rFonts w:ascii="Calibri" w:hAnsi="Calibri"/>
        </w:rPr>
        <w:t xml:space="preserve">, </w:t>
      </w:r>
      <w:r w:rsidRPr="00417134">
        <w:rPr>
          <w:rFonts w:ascii="Calibri" w:hAnsi="Calibri"/>
        </w:rPr>
        <w:t xml:space="preserve">precipitation, </w:t>
      </w:r>
      <w:r w:rsidR="009600C4">
        <w:rPr>
          <w:rFonts w:ascii="Calibri" w:hAnsi="Calibri"/>
        </w:rPr>
        <w:t xml:space="preserve">and the </w:t>
      </w:r>
      <w:r w:rsidRPr="00417134">
        <w:rPr>
          <w:rFonts w:ascii="Calibri" w:hAnsi="Calibri"/>
        </w:rPr>
        <w:t>availability of other water supply sources such as the Buckman Direct Diversion</w:t>
      </w:r>
      <w:r w:rsidR="009600C4">
        <w:rPr>
          <w:rFonts w:ascii="Calibri" w:hAnsi="Calibri"/>
        </w:rPr>
        <w:t xml:space="preserve"> Project</w:t>
      </w:r>
      <w:r w:rsidRPr="00417134">
        <w:rPr>
          <w:rFonts w:ascii="Calibri" w:hAnsi="Calibri"/>
        </w:rPr>
        <w:t xml:space="preserve">, Buckman Well Field, and water </w:t>
      </w:r>
      <w:r w:rsidR="00EA337B">
        <w:rPr>
          <w:rFonts w:ascii="Calibri" w:hAnsi="Calibri"/>
        </w:rPr>
        <w:t xml:space="preserve">customers’ </w:t>
      </w:r>
      <w:r w:rsidRPr="00417134">
        <w:rPr>
          <w:rFonts w:ascii="Calibri" w:hAnsi="Calibri"/>
        </w:rPr>
        <w:t>demand.</w:t>
      </w:r>
    </w:p>
    <w:p w:rsidR="006D1909" w:rsidRDefault="006D1909" w:rsidP="00417134">
      <w:pPr>
        <w:rPr>
          <w:rFonts w:ascii="Calibri" w:hAnsi="Calibri"/>
        </w:rPr>
      </w:pPr>
    </w:p>
    <w:p w:rsidR="006D1909" w:rsidRDefault="006D1909">
      <w:pPr>
        <w:rPr>
          <w:rFonts w:ascii="Calibri" w:hAnsi="Calibri"/>
        </w:rPr>
      </w:pPr>
      <w:r>
        <w:rPr>
          <w:rFonts w:ascii="Calibri" w:hAnsi="Calibri"/>
        </w:rPr>
        <w:br w:type="page"/>
      </w:r>
    </w:p>
    <w:p w:rsidR="006D1909" w:rsidRDefault="00E4577D">
      <w:pPr>
        <w:rPr>
          <w:rFonts w:ascii="Calibri" w:hAnsi="Calibri"/>
        </w:rPr>
      </w:pPr>
      <w:r>
        <w:rPr>
          <w:rFonts w:ascii="Calibri" w:hAnsi="Calibri"/>
          <w:noProof/>
        </w:rPr>
        <w:lastRenderedPageBreak/>
        <w:drawing>
          <wp:anchor distT="0" distB="0" distL="114300" distR="114300" simplePos="0" relativeHeight="251658240" behindDoc="0" locked="0" layoutInCell="1" allowOverlap="1" wp14:anchorId="761CF66E" wp14:editId="5026D764">
            <wp:simplePos x="0" y="0"/>
            <wp:positionH relativeFrom="column">
              <wp:posOffset>1637665</wp:posOffset>
            </wp:positionH>
            <wp:positionV relativeFrom="paragraph">
              <wp:posOffset>-143510</wp:posOffset>
            </wp:positionV>
            <wp:extent cx="2818765" cy="375983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8765" cy="3759835"/>
                    </a:xfrm>
                    <a:prstGeom prst="rect">
                      <a:avLst/>
                    </a:prstGeom>
                  </pic:spPr>
                </pic:pic>
              </a:graphicData>
            </a:graphic>
            <wp14:sizeRelH relativeFrom="page">
              <wp14:pctWidth>0</wp14:pctWidth>
            </wp14:sizeRelH>
            <wp14:sizeRelV relativeFrom="page">
              <wp14:pctHeight>0</wp14:pctHeight>
            </wp14:sizeRelV>
          </wp:anchor>
        </w:drawing>
      </w:r>
    </w:p>
    <w:p w:rsidR="006D1909" w:rsidRDefault="006D1909">
      <w:pPr>
        <w:rPr>
          <w:rFonts w:ascii="Calibri" w:hAnsi="Calibri"/>
        </w:rPr>
      </w:pPr>
    </w:p>
    <w:p w:rsidR="006D1909" w:rsidRDefault="006D1909">
      <w:pPr>
        <w:rPr>
          <w:rFonts w:ascii="Calibri" w:hAnsi="Calibri"/>
        </w:rPr>
      </w:pPr>
    </w:p>
    <w:p w:rsidR="006D1909" w:rsidRDefault="006D1909" w:rsidP="00417134">
      <w:pPr>
        <w:rPr>
          <w:rFonts w:ascii="Calibri" w:hAnsi="Calibri"/>
        </w:rPr>
      </w:pPr>
    </w:p>
    <w:p w:rsidR="006D1909" w:rsidRDefault="006D1909" w:rsidP="00417134">
      <w:pPr>
        <w:rPr>
          <w:rFonts w:ascii="Calibri" w:hAnsi="Calibri"/>
        </w:rPr>
      </w:pPr>
    </w:p>
    <w:p w:rsidR="00C34C27" w:rsidRDefault="00C34C27"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A3214C">
      <w:pPr>
        <w:ind w:left="-630"/>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A3214C" w:rsidRDefault="00A3214C" w:rsidP="00417134">
      <w:pPr>
        <w:rPr>
          <w:rFonts w:ascii="Calibri" w:hAnsi="Calibri"/>
        </w:rPr>
      </w:pPr>
    </w:p>
    <w:p w:rsidR="00563444" w:rsidRDefault="00563444" w:rsidP="00417134">
      <w:pPr>
        <w:rPr>
          <w:rFonts w:ascii="Calibri" w:hAnsi="Calibri"/>
        </w:rPr>
      </w:pPr>
    </w:p>
    <w:p w:rsidR="00563444" w:rsidRDefault="00563444" w:rsidP="00417134">
      <w:pPr>
        <w:rPr>
          <w:rFonts w:ascii="Calibri" w:hAnsi="Calibri"/>
        </w:rPr>
      </w:pPr>
    </w:p>
    <w:p w:rsidR="00563444" w:rsidRDefault="00563444" w:rsidP="00417134">
      <w:pPr>
        <w:rPr>
          <w:rFonts w:ascii="Calibri" w:hAnsi="Calibri"/>
        </w:rPr>
      </w:pPr>
    </w:p>
    <w:p w:rsidR="00563444" w:rsidRDefault="00E4577D" w:rsidP="00417134">
      <w:pPr>
        <w:rPr>
          <w:rFonts w:ascii="Calibri" w:hAnsi="Calibri"/>
        </w:rPr>
      </w:pPr>
      <w:r>
        <w:rPr>
          <w:noProof/>
        </w:rPr>
        <mc:AlternateContent>
          <mc:Choice Requires="wps">
            <w:drawing>
              <wp:anchor distT="0" distB="0" distL="114300" distR="114300" simplePos="0" relativeHeight="251662336" behindDoc="0" locked="0" layoutInCell="1" allowOverlap="1" wp14:anchorId="7D21F3DC" wp14:editId="1A954BA4">
                <wp:simplePos x="0" y="0"/>
                <wp:positionH relativeFrom="column">
                  <wp:posOffset>1636395</wp:posOffset>
                </wp:positionH>
                <wp:positionV relativeFrom="paragraph">
                  <wp:posOffset>167005</wp:posOffset>
                </wp:positionV>
                <wp:extent cx="2962275" cy="358140"/>
                <wp:effectExtent l="0" t="0" r="9525" b="3810"/>
                <wp:wrapSquare wrapText="bothSides"/>
                <wp:docPr id="1" name="Text Box 1"/>
                <wp:cNvGraphicFramePr/>
                <a:graphic xmlns:a="http://schemas.openxmlformats.org/drawingml/2006/main">
                  <a:graphicData uri="http://schemas.microsoft.com/office/word/2010/wordprocessingShape">
                    <wps:wsp>
                      <wps:cNvSpPr txBox="1"/>
                      <wps:spPr>
                        <a:xfrm>
                          <a:off x="0" y="0"/>
                          <a:ext cx="2962275" cy="358140"/>
                        </a:xfrm>
                        <a:prstGeom prst="rect">
                          <a:avLst/>
                        </a:prstGeom>
                        <a:solidFill>
                          <a:prstClr val="white"/>
                        </a:solidFill>
                        <a:ln>
                          <a:noFill/>
                        </a:ln>
                        <a:effectLst/>
                      </wps:spPr>
                      <wps:txbx>
                        <w:txbxContent>
                          <w:p w:rsidR="00A3214C" w:rsidRPr="00563444" w:rsidRDefault="00A3214C" w:rsidP="00271C37">
                            <w:pPr>
                              <w:pStyle w:val="Caption"/>
                              <w:rPr>
                                <w:rFonts w:asciiTheme="minorHAnsi" w:hAnsiTheme="minorHAnsi"/>
                                <w:noProof/>
                                <w:color w:val="auto"/>
                                <w:sz w:val="24"/>
                                <w:szCs w:val="24"/>
                              </w:rPr>
                            </w:pPr>
                            <w:r w:rsidRPr="00563444">
                              <w:rPr>
                                <w:rFonts w:asciiTheme="minorHAnsi" w:hAnsiTheme="minorHAnsi"/>
                                <w:color w:val="auto"/>
                                <w:sz w:val="24"/>
                                <w:szCs w:val="24"/>
                              </w:rPr>
                              <w:t>Nichols Reservoir &amp; Intake Tower Prior to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8.85pt;margin-top:13.15pt;width:233.2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NLNAIAAG4EAAAOAAAAZHJzL2Uyb0RvYy54bWysVN9v0zAQfkfif7D8TtMWNkbUdCqdipCm&#10;bVKL9uw6dmPJ9hnbbVL+es5O0sHgCfHinO/O9+P77rK47YwmJ+GDAlvR2WRKibAcamUPFf2227y7&#10;oSREZmumwYqKnkWgt8u3bxatK8UcGtC18ASD2FC2rqJNjK4sisAbYViYgBMWjRK8YRGv/lDUnrUY&#10;3ehiPp1eFy342nngIgTU3vVGuszxpRQ8PkoZRCS6olhbzKfP5z6dxXLByoNnrlF8KIP9QxWGKYtJ&#10;L6HuWGTk6NUfoYziHgLIOOFgCpBScZF7wG5m01fdbBvmRO4FwQnuAlP4f2H5w+nJE1Ujd5RYZpCi&#10;negi+QwdmSV0WhdKdNo6dIsdqpPnoA+oTE130pv0xXYI2hHn8wXbFIyjcv7pej7/eEUJR9v7q5vZ&#10;hwx+8fLa+RC/CDAkCRX1yF2GlJ3uQ8SM6Dq6pGQBtKo3Sut0SYa19uTEkOe2UVGkGvHFb17aJl8L&#10;6VVv7jUiD8qQJTXcN5ak2O27ods91GcEwUM/RMHxjcK09yzEJ+ZxarBv3IT4iIfU0FYUBomSBvyP&#10;v+mTP5KJVkpanMKKhu9H5gUl+qtFmtPIjoIfhf0o2KNZAzaM1GE1WcQHPupRlB7MMy7IKmVBE7Mc&#10;c1U0juI69ruAC8bFapWdcDAdi/d263gKPcK7656ZdwM5EWl9gHE+WfmKo963B3t1jCBVJjAB2qOI&#10;3KQLDnVmaVjAtDW/3rPXy29i+RMAAP//AwBQSwMEFAAGAAgAAAAhAI7ROnXfAAAACQEAAA8AAABk&#10;cnMvZG93bnJldi54bWxMj8FOwzAMhu9IvENkJC6IpQRop9J0gg1ucNiYdvYa01Y0TtWka/f2hBPc&#10;bPnT7+8vVrPtxIkG3zrWcLdIQBBXzrRca9h/vt0uQfiAbLBzTBrO5GFVXl4UmBs38ZZOu1CLGMI+&#10;Rw1NCH0upa8asugXrieOty83WAxxHWppBpxiuO2kSpJUWmw5fmiwp3VD1fdutBrSzTBOW17fbPav&#10;7/jR1+rwcj5ofX01Pz+BCDSHPxh+9aM6lNHp6EY2XnQa1GOWRTQO6T2ICGTqQYE4aliqDGRZyP8N&#10;yh8AAAD//wMAUEsBAi0AFAAGAAgAAAAhALaDOJL+AAAA4QEAABMAAAAAAAAAAAAAAAAAAAAAAFtD&#10;b250ZW50X1R5cGVzXS54bWxQSwECLQAUAAYACAAAACEAOP0h/9YAAACUAQAACwAAAAAAAAAAAAAA&#10;AAAvAQAAX3JlbHMvLnJlbHNQSwECLQAUAAYACAAAACEAT70DSzQCAABuBAAADgAAAAAAAAAAAAAA&#10;AAAuAgAAZHJzL2Uyb0RvYy54bWxQSwECLQAUAAYACAAAACEAjtE6dd8AAAAJAQAADwAAAAAAAAAA&#10;AAAAAACOBAAAZHJzL2Rvd25yZXYueG1sUEsFBgAAAAAEAAQA8wAAAJoFAAAAAA==&#10;" stroked="f">
                <v:textbox inset="0,0,0,0">
                  <w:txbxContent>
                    <w:p w:rsidR="00A3214C" w:rsidRPr="00563444" w:rsidRDefault="00A3214C" w:rsidP="00271C37">
                      <w:pPr>
                        <w:pStyle w:val="Caption"/>
                        <w:rPr>
                          <w:rFonts w:asciiTheme="minorHAnsi" w:hAnsiTheme="minorHAnsi"/>
                          <w:noProof/>
                          <w:color w:val="auto"/>
                          <w:sz w:val="24"/>
                          <w:szCs w:val="24"/>
                        </w:rPr>
                      </w:pPr>
                      <w:r w:rsidRPr="00563444">
                        <w:rPr>
                          <w:rFonts w:asciiTheme="minorHAnsi" w:hAnsiTheme="minorHAnsi"/>
                          <w:color w:val="auto"/>
                          <w:sz w:val="24"/>
                          <w:szCs w:val="24"/>
                        </w:rPr>
                        <w:t>Nichols Reservoir &amp; Intake Tower Prior to Construction</w:t>
                      </w:r>
                    </w:p>
                  </w:txbxContent>
                </v:textbox>
                <w10:wrap type="square"/>
              </v:shape>
            </w:pict>
          </mc:Fallback>
        </mc:AlternateContent>
      </w:r>
    </w:p>
    <w:p w:rsidR="00E4577D" w:rsidRDefault="00E4577D" w:rsidP="00417134">
      <w:pPr>
        <w:rPr>
          <w:rFonts w:ascii="Calibri" w:hAnsi="Calibri"/>
        </w:rPr>
      </w:pPr>
    </w:p>
    <w:p w:rsidR="00E4577D" w:rsidRDefault="00E4577D" w:rsidP="00417134">
      <w:pPr>
        <w:rPr>
          <w:rFonts w:ascii="Calibri" w:hAnsi="Calibri"/>
        </w:rPr>
      </w:pPr>
    </w:p>
    <w:p w:rsidR="00E4577D" w:rsidRDefault="00E4577D" w:rsidP="00417134">
      <w:pPr>
        <w:rPr>
          <w:rFonts w:ascii="Calibri" w:hAnsi="Calibri"/>
        </w:rPr>
      </w:pPr>
    </w:p>
    <w:p w:rsidR="00E4577D" w:rsidRDefault="00E4577D" w:rsidP="00417134">
      <w:pPr>
        <w:rPr>
          <w:rFonts w:ascii="Calibri" w:hAnsi="Calibri"/>
        </w:rPr>
      </w:pPr>
    </w:p>
    <w:p w:rsidR="00E4577D" w:rsidRDefault="00E4577D" w:rsidP="00417134">
      <w:pPr>
        <w:rPr>
          <w:rFonts w:ascii="Calibri" w:hAnsi="Calibri"/>
        </w:rPr>
      </w:pPr>
    </w:p>
    <w:p w:rsidR="00563444" w:rsidRDefault="002E593B" w:rsidP="00563444">
      <w:pPr>
        <w:keepNext/>
        <w:jc w:val="center"/>
      </w:pPr>
      <w:r>
        <w:rPr>
          <w:rFonts w:ascii="Calibri" w:hAnsi="Calibri"/>
          <w:noProof/>
        </w:rPr>
        <w:drawing>
          <wp:inline distT="0" distB="0" distL="0" distR="0" wp14:anchorId="6C838AD9" wp14:editId="0D72907C">
            <wp:extent cx="4213555" cy="3160167"/>
            <wp:effectExtent l="19050" t="19050" r="1587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ols Tower 091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3555" cy="3160167"/>
                    </a:xfrm>
                    <a:prstGeom prst="rect">
                      <a:avLst/>
                    </a:prstGeom>
                    <a:ln>
                      <a:solidFill>
                        <a:schemeClr val="tx1">
                          <a:alpha val="0"/>
                        </a:schemeClr>
                      </a:solidFill>
                    </a:ln>
                  </pic:spPr>
                </pic:pic>
              </a:graphicData>
            </a:graphic>
          </wp:inline>
        </w:drawing>
      </w:r>
    </w:p>
    <w:p w:rsidR="00C34C27" w:rsidRPr="00563444" w:rsidRDefault="00EA337B" w:rsidP="004C02CF">
      <w:pPr>
        <w:pStyle w:val="Caption"/>
        <w:tabs>
          <w:tab w:val="left" w:pos="1080"/>
        </w:tabs>
        <w:rPr>
          <w:rFonts w:ascii="Calibri" w:hAnsi="Calibri"/>
          <w:color w:val="auto"/>
          <w:sz w:val="24"/>
          <w:szCs w:val="24"/>
        </w:rPr>
      </w:pPr>
      <w:r>
        <w:rPr>
          <w:rFonts w:ascii="Calibri" w:hAnsi="Calibri"/>
          <w:color w:val="auto"/>
          <w:sz w:val="24"/>
          <w:szCs w:val="24"/>
        </w:rPr>
        <w:tab/>
        <w:t xml:space="preserve">     </w:t>
      </w:r>
      <w:r w:rsidR="00563444">
        <w:rPr>
          <w:rFonts w:ascii="Calibri" w:hAnsi="Calibri"/>
          <w:color w:val="auto"/>
          <w:sz w:val="24"/>
          <w:szCs w:val="24"/>
        </w:rPr>
        <w:t>Nichols Reservoir Drained to Lowest Valve September 18, 2013</w:t>
      </w:r>
    </w:p>
    <w:p w:rsidR="00563444" w:rsidRDefault="002E593B" w:rsidP="00C9400A">
      <w:pPr>
        <w:keepNext/>
        <w:jc w:val="center"/>
      </w:pPr>
      <w:r>
        <w:rPr>
          <w:rFonts w:ascii="Calibri" w:hAnsi="Calibri"/>
          <w:noProof/>
        </w:rPr>
        <w:lastRenderedPageBreak/>
        <w:drawing>
          <wp:inline distT="0" distB="0" distL="0" distR="0" wp14:anchorId="35447220" wp14:editId="1DDB0C05">
            <wp:extent cx="4557264" cy="3416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513 Nichols Stop L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7264" cy="3416198"/>
                    </a:xfrm>
                    <a:prstGeom prst="rect">
                      <a:avLst/>
                    </a:prstGeom>
                  </pic:spPr>
                </pic:pic>
              </a:graphicData>
            </a:graphic>
          </wp:inline>
        </w:drawing>
      </w:r>
    </w:p>
    <w:p w:rsidR="00C34C27" w:rsidRDefault="00C9400A" w:rsidP="00C9400A">
      <w:pPr>
        <w:pStyle w:val="Caption"/>
        <w:ind w:firstLine="720"/>
        <w:rPr>
          <w:rFonts w:ascii="Calibri" w:hAnsi="Calibri"/>
          <w:color w:val="auto"/>
          <w:sz w:val="24"/>
          <w:szCs w:val="24"/>
        </w:rPr>
      </w:pPr>
      <w:r>
        <w:rPr>
          <w:rFonts w:ascii="Calibri" w:hAnsi="Calibri"/>
          <w:color w:val="auto"/>
          <w:sz w:val="24"/>
          <w:szCs w:val="24"/>
        </w:rPr>
        <w:t xml:space="preserve">      </w:t>
      </w:r>
      <w:r w:rsidR="00563444">
        <w:rPr>
          <w:rFonts w:ascii="Calibri" w:hAnsi="Calibri"/>
          <w:color w:val="auto"/>
          <w:sz w:val="24"/>
          <w:szCs w:val="24"/>
        </w:rPr>
        <w:t xml:space="preserve">Nichols </w:t>
      </w:r>
      <w:r w:rsidR="00EA337B">
        <w:rPr>
          <w:rFonts w:ascii="Calibri" w:hAnsi="Calibri"/>
          <w:color w:val="auto"/>
          <w:sz w:val="24"/>
          <w:szCs w:val="24"/>
        </w:rPr>
        <w:t xml:space="preserve">Dam </w:t>
      </w:r>
      <w:r w:rsidR="00563444">
        <w:rPr>
          <w:rFonts w:ascii="Calibri" w:hAnsi="Calibri"/>
          <w:color w:val="auto"/>
          <w:sz w:val="24"/>
          <w:szCs w:val="24"/>
        </w:rPr>
        <w:t xml:space="preserve">Stop Log Removed September </w:t>
      </w:r>
      <w:r w:rsidR="00271C37">
        <w:rPr>
          <w:rFonts w:ascii="Calibri" w:hAnsi="Calibri"/>
          <w:color w:val="auto"/>
          <w:sz w:val="24"/>
          <w:szCs w:val="24"/>
        </w:rPr>
        <w:t>2</w:t>
      </w:r>
      <w:r w:rsidR="00563444">
        <w:rPr>
          <w:rFonts w:ascii="Calibri" w:hAnsi="Calibri"/>
          <w:color w:val="auto"/>
          <w:sz w:val="24"/>
          <w:szCs w:val="24"/>
        </w:rPr>
        <w:t>5, 2013.</w:t>
      </w:r>
    </w:p>
    <w:p w:rsidR="00E4577D" w:rsidRDefault="00E4577D" w:rsidP="00E4577D"/>
    <w:p w:rsidR="00E4577D" w:rsidRPr="00E4577D" w:rsidRDefault="00E4577D" w:rsidP="00E4577D"/>
    <w:p w:rsidR="00C9400A" w:rsidRDefault="0091588A" w:rsidP="00C9400A">
      <w:r>
        <w:rPr>
          <w:rFonts w:ascii="Calibri" w:hAnsi="Calibri"/>
          <w:noProof/>
        </w:rPr>
        <w:drawing>
          <wp:anchor distT="0" distB="0" distL="114300" distR="114300" simplePos="0" relativeHeight="251667456" behindDoc="1" locked="0" layoutInCell="1" allowOverlap="1" wp14:anchorId="066F593C" wp14:editId="78BEF808">
            <wp:simplePos x="0" y="0"/>
            <wp:positionH relativeFrom="column">
              <wp:posOffset>689610</wp:posOffset>
            </wp:positionH>
            <wp:positionV relativeFrom="paragraph">
              <wp:posOffset>38100</wp:posOffset>
            </wp:positionV>
            <wp:extent cx="4561840" cy="3420745"/>
            <wp:effectExtent l="0" t="0" r="0" b="8255"/>
            <wp:wrapTight wrapText="bothSides">
              <wp:wrapPolygon edited="0">
                <wp:start x="0" y="0"/>
                <wp:lineTo x="0" y="21532"/>
                <wp:lineTo x="21468" y="21532"/>
                <wp:lineTo x="214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3 Nicho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840" cy="3420745"/>
                    </a:xfrm>
                    <a:prstGeom prst="rect">
                      <a:avLst/>
                    </a:prstGeom>
                  </pic:spPr>
                </pic:pic>
              </a:graphicData>
            </a:graphic>
            <wp14:sizeRelH relativeFrom="page">
              <wp14:pctWidth>0</wp14:pctWidth>
            </wp14:sizeRelH>
            <wp14:sizeRelV relativeFrom="page">
              <wp14:pctHeight>0</wp14:pctHeight>
            </wp14:sizeRelV>
          </wp:anchor>
        </w:drawing>
      </w:r>
    </w:p>
    <w:p w:rsidR="00C9400A" w:rsidRPr="00C9400A" w:rsidRDefault="00C9400A" w:rsidP="00C9400A"/>
    <w:p w:rsidR="00C9400A" w:rsidRPr="00C9400A" w:rsidRDefault="00C9400A" w:rsidP="00C9400A"/>
    <w:p w:rsidR="00670141" w:rsidRDefault="00670141" w:rsidP="00563444">
      <w:pPr>
        <w:ind w:right="270"/>
        <w:rPr>
          <w:rFonts w:ascii="Calibri" w:hAnsi="Calibri"/>
        </w:rPr>
      </w:pPr>
    </w:p>
    <w:p w:rsidR="00C9400A" w:rsidRDefault="00C9400A" w:rsidP="00563444">
      <w:pPr>
        <w:ind w:right="270"/>
        <w:rPr>
          <w:rFonts w:ascii="Calibri" w:hAnsi="Calibri"/>
        </w:rPr>
      </w:pPr>
    </w:p>
    <w:p w:rsidR="00670141" w:rsidRDefault="00670141" w:rsidP="00563444">
      <w:pPr>
        <w:ind w:right="270"/>
        <w:rPr>
          <w:rFonts w:ascii="Calibri" w:hAnsi="Calibri"/>
        </w:rPr>
      </w:pPr>
    </w:p>
    <w:p w:rsidR="00670141" w:rsidRDefault="00670141" w:rsidP="00563444">
      <w:pPr>
        <w:ind w:right="270"/>
        <w:rPr>
          <w:rFonts w:ascii="Calibri" w:hAnsi="Calibri"/>
        </w:rPr>
      </w:pPr>
    </w:p>
    <w:p w:rsidR="00670141" w:rsidRDefault="00670141" w:rsidP="00563444">
      <w:pPr>
        <w:ind w:right="270"/>
        <w:rPr>
          <w:rFonts w:ascii="Calibri" w:hAnsi="Calibri"/>
        </w:rPr>
      </w:pPr>
    </w:p>
    <w:p w:rsidR="00C9400A" w:rsidRDefault="00C9400A" w:rsidP="00670141">
      <w:pPr>
        <w:keepNext/>
        <w:ind w:right="270"/>
      </w:pPr>
    </w:p>
    <w:p w:rsidR="00670141" w:rsidRDefault="00C9400A" w:rsidP="00670141">
      <w:pPr>
        <w:pStyle w:val="Caption"/>
      </w:pPr>
      <w:r>
        <w:rPr>
          <w:noProof/>
        </w:rPr>
        <mc:AlternateContent>
          <mc:Choice Requires="wps">
            <w:drawing>
              <wp:anchor distT="0" distB="0" distL="114300" distR="114300" simplePos="0" relativeHeight="251669504" behindDoc="0" locked="0" layoutInCell="1" allowOverlap="1" wp14:anchorId="513E55AC" wp14:editId="5F69909B">
                <wp:simplePos x="0" y="0"/>
                <wp:positionH relativeFrom="column">
                  <wp:posOffset>687070</wp:posOffset>
                </wp:positionH>
                <wp:positionV relativeFrom="paragraph">
                  <wp:posOffset>1831340</wp:posOffset>
                </wp:positionV>
                <wp:extent cx="4452620" cy="635"/>
                <wp:effectExtent l="0" t="0" r="5080" b="0"/>
                <wp:wrapTight wrapText="bothSides">
                  <wp:wrapPolygon edited="0">
                    <wp:start x="0" y="0"/>
                    <wp:lineTo x="0" y="20611"/>
                    <wp:lineTo x="21532" y="20611"/>
                    <wp:lineTo x="2153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452620" cy="635"/>
                        </a:xfrm>
                        <a:prstGeom prst="rect">
                          <a:avLst/>
                        </a:prstGeom>
                        <a:solidFill>
                          <a:prstClr val="white"/>
                        </a:solidFill>
                        <a:ln>
                          <a:noFill/>
                        </a:ln>
                        <a:effectLst/>
                      </wps:spPr>
                      <wps:txbx>
                        <w:txbxContent>
                          <w:p w:rsidR="00670141" w:rsidRPr="00670141" w:rsidRDefault="00670141" w:rsidP="00670141">
                            <w:pPr>
                              <w:pStyle w:val="Caption"/>
                              <w:rPr>
                                <w:rFonts w:ascii="Calibri" w:hAnsi="Calibri"/>
                                <w:noProof/>
                                <w:color w:val="auto"/>
                                <w:sz w:val="24"/>
                                <w:szCs w:val="24"/>
                              </w:rPr>
                            </w:pPr>
                            <w:r>
                              <w:rPr>
                                <w:rFonts w:ascii="Calibri" w:hAnsi="Calibri"/>
                                <w:noProof/>
                                <w:color w:val="auto"/>
                                <w:sz w:val="24"/>
                                <w:szCs w:val="24"/>
                              </w:rPr>
                              <w:t>Nichols Dam Showing Tower Demolition.  Note</w:t>
                            </w:r>
                            <w:r w:rsidR="00EA337B">
                              <w:rPr>
                                <w:rFonts w:ascii="Calibri" w:hAnsi="Calibri"/>
                                <w:noProof/>
                                <w:color w:val="auto"/>
                                <w:sz w:val="24"/>
                                <w:szCs w:val="24"/>
                              </w:rPr>
                              <w:t>:</w:t>
                            </w:r>
                            <w:r>
                              <w:rPr>
                                <w:rFonts w:ascii="Calibri" w:hAnsi="Calibri"/>
                                <w:noProof/>
                                <w:color w:val="auto"/>
                                <w:sz w:val="24"/>
                                <w:szCs w:val="24"/>
                              </w:rPr>
                              <w:t xml:space="preserve"> </w:t>
                            </w:r>
                            <w:r w:rsidR="00EA337B">
                              <w:rPr>
                                <w:rFonts w:ascii="Calibri" w:hAnsi="Calibri"/>
                                <w:noProof/>
                                <w:color w:val="auto"/>
                                <w:sz w:val="24"/>
                                <w:szCs w:val="24"/>
                              </w:rPr>
                              <w:t xml:space="preserve">Santa Fe River </w:t>
                            </w:r>
                            <w:r>
                              <w:rPr>
                                <w:rFonts w:ascii="Calibri" w:hAnsi="Calibri"/>
                                <w:noProof/>
                                <w:color w:val="auto"/>
                                <w:sz w:val="24"/>
                                <w:szCs w:val="24"/>
                              </w:rPr>
                              <w:t>Streamflow Feeding the Canyon Road Water Treatment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54.1pt;margin-top:144.2pt;width:350.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tTMwIAAHIEAAAOAAAAZHJzL2Uyb0RvYy54bWysVFFv2jAQfp+0/2D5fQRYS6e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jzApD&#10;Eu1UF9hn6NhdZKd1PqekraO00JGbVB78npyx6a5CE3+pHUZx4vl85TaCSXLe3NxOZ1MKSYrNPt5G&#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snifbeAAAAALAQAADwAAAGRy&#10;cy9kb3ducmV2LnhtbEyPMU/DMBCFdyT+g3VILIjahFCZEKeqKhhgqQhd2Nz4GgdiO4qdNvx7DhbY&#10;7t09vfteuZpdz444xi54BTcLAQx9E0znWwW7t6drCSwm7Y3ug0cFXxhhVZ2flbow4eRf8VinllGI&#10;j4VWYFMaCs5jY9HpuAgDerodwuh0Ijm23Iz6ROGu55kQS+505+mD1QNuLDaf9eQUbPP3rb2aDo8v&#10;6/x2fN5Nm+VHWyt1eTGvH4AlnNOfGX7wCR0qYtqHyZvIetJCZmRVkEmZAyOHFPc07H83d8Crkv/v&#10;UH0DAAD//wMAUEsBAi0AFAAGAAgAAAAhALaDOJL+AAAA4QEAABMAAAAAAAAAAAAAAAAAAAAAAFtD&#10;b250ZW50X1R5cGVzXS54bWxQSwECLQAUAAYACAAAACEAOP0h/9YAAACUAQAACwAAAAAAAAAAAAAA&#10;AAAvAQAAX3JlbHMvLnJlbHNQSwECLQAUAAYACAAAACEAzuQbUzMCAAByBAAADgAAAAAAAAAAAAAA&#10;AAAuAgAAZHJzL2Uyb0RvYy54bWxQSwECLQAUAAYACAAAACEAsnifbeAAAAALAQAADwAAAAAAAAAA&#10;AAAAAACNBAAAZHJzL2Rvd25yZXYueG1sUEsFBgAAAAAEAAQA8wAAAJoFAAAAAA==&#10;" stroked="f">
                <v:textbox style="mso-fit-shape-to-text:t" inset="0,0,0,0">
                  <w:txbxContent>
                    <w:p w:rsidR="00670141" w:rsidRPr="00670141" w:rsidRDefault="00670141" w:rsidP="00670141">
                      <w:pPr>
                        <w:pStyle w:val="Caption"/>
                        <w:rPr>
                          <w:rFonts w:ascii="Calibri" w:hAnsi="Calibri"/>
                          <w:noProof/>
                          <w:color w:val="auto"/>
                          <w:sz w:val="24"/>
                          <w:szCs w:val="24"/>
                        </w:rPr>
                      </w:pPr>
                      <w:r>
                        <w:rPr>
                          <w:rFonts w:ascii="Calibri" w:hAnsi="Calibri"/>
                          <w:noProof/>
                          <w:color w:val="auto"/>
                          <w:sz w:val="24"/>
                          <w:szCs w:val="24"/>
                        </w:rPr>
                        <w:t>Nichols Dam Showing Tower Demolition.  Note</w:t>
                      </w:r>
                      <w:r w:rsidR="00EA337B">
                        <w:rPr>
                          <w:rFonts w:ascii="Calibri" w:hAnsi="Calibri"/>
                          <w:noProof/>
                          <w:color w:val="auto"/>
                          <w:sz w:val="24"/>
                          <w:szCs w:val="24"/>
                        </w:rPr>
                        <w:t>:</w:t>
                      </w:r>
                      <w:r>
                        <w:rPr>
                          <w:rFonts w:ascii="Calibri" w:hAnsi="Calibri"/>
                          <w:noProof/>
                          <w:color w:val="auto"/>
                          <w:sz w:val="24"/>
                          <w:szCs w:val="24"/>
                        </w:rPr>
                        <w:t xml:space="preserve"> </w:t>
                      </w:r>
                      <w:r w:rsidR="00EA337B">
                        <w:rPr>
                          <w:rFonts w:ascii="Calibri" w:hAnsi="Calibri"/>
                          <w:noProof/>
                          <w:color w:val="auto"/>
                          <w:sz w:val="24"/>
                          <w:szCs w:val="24"/>
                        </w:rPr>
                        <w:t xml:space="preserve">Santa Fe River </w:t>
                      </w:r>
                      <w:r>
                        <w:rPr>
                          <w:rFonts w:ascii="Calibri" w:hAnsi="Calibri"/>
                          <w:noProof/>
                          <w:color w:val="auto"/>
                          <w:sz w:val="24"/>
                          <w:szCs w:val="24"/>
                        </w:rPr>
                        <w:t>Streamflow Feeding the Canyon Road Water Treatment Plant</w:t>
                      </w:r>
                    </w:p>
                  </w:txbxContent>
                </v:textbox>
                <w10:wrap type="tight"/>
              </v:shape>
            </w:pict>
          </mc:Fallback>
        </mc:AlternateContent>
      </w:r>
    </w:p>
    <w:p w:rsidR="00C9400A" w:rsidRDefault="00670141" w:rsidP="00E4577D">
      <w:pPr>
        <w:keepNext/>
        <w:ind w:right="270"/>
        <w:jc w:val="center"/>
      </w:pPr>
      <w:r>
        <w:rPr>
          <w:noProof/>
        </w:rPr>
        <w:lastRenderedPageBreak/>
        <w:drawing>
          <wp:inline distT="0" distB="0" distL="0" distR="0" wp14:anchorId="6FDD8470" wp14:editId="202EBFBD">
            <wp:extent cx="4925568" cy="369417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314 Nichols Deck Pour 3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8601" cy="3696451"/>
                    </a:xfrm>
                    <a:prstGeom prst="rect">
                      <a:avLst/>
                    </a:prstGeom>
                  </pic:spPr>
                </pic:pic>
              </a:graphicData>
            </a:graphic>
          </wp:inline>
        </w:drawing>
      </w:r>
    </w:p>
    <w:p w:rsidR="00C9400A" w:rsidRPr="00C9400A" w:rsidRDefault="00C9400A" w:rsidP="00C9400A">
      <w:pPr>
        <w:pStyle w:val="Caption"/>
        <w:tabs>
          <w:tab w:val="left" w:pos="720"/>
        </w:tabs>
        <w:ind w:left="630"/>
        <w:rPr>
          <w:rFonts w:ascii="Calibri" w:hAnsi="Calibri"/>
          <w:color w:val="auto"/>
          <w:sz w:val="24"/>
          <w:szCs w:val="24"/>
        </w:rPr>
      </w:pPr>
      <w:r>
        <w:rPr>
          <w:rFonts w:ascii="Calibri" w:hAnsi="Calibri"/>
          <w:color w:val="auto"/>
          <w:sz w:val="24"/>
          <w:szCs w:val="24"/>
        </w:rPr>
        <w:t xml:space="preserve">Nichols </w:t>
      </w:r>
      <w:r w:rsidR="00EA337B">
        <w:rPr>
          <w:rFonts w:ascii="Calibri" w:hAnsi="Calibri"/>
          <w:color w:val="auto"/>
          <w:sz w:val="24"/>
          <w:szCs w:val="24"/>
        </w:rPr>
        <w:t xml:space="preserve">Dam </w:t>
      </w:r>
      <w:r>
        <w:rPr>
          <w:rFonts w:ascii="Calibri" w:hAnsi="Calibri"/>
          <w:color w:val="auto"/>
          <w:sz w:val="24"/>
          <w:szCs w:val="24"/>
        </w:rPr>
        <w:t xml:space="preserve">Inclined Intake Structure </w:t>
      </w:r>
      <w:r w:rsidR="005A7C10">
        <w:rPr>
          <w:rFonts w:ascii="Calibri" w:hAnsi="Calibri"/>
          <w:color w:val="auto"/>
          <w:sz w:val="24"/>
          <w:szCs w:val="24"/>
        </w:rPr>
        <w:t xml:space="preserve">Concrete </w:t>
      </w:r>
      <w:r>
        <w:rPr>
          <w:rFonts w:ascii="Calibri" w:hAnsi="Calibri"/>
          <w:color w:val="auto"/>
          <w:sz w:val="24"/>
          <w:szCs w:val="24"/>
        </w:rPr>
        <w:t>Construction</w:t>
      </w:r>
    </w:p>
    <w:p w:rsidR="00C9400A" w:rsidRDefault="00C9400A" w:rsidP="00C9400A">
      <w:pPr>
        <w:ind w:right="270"/>
        <w:jc w:val="center"/>
        <w:rPr>
          <w:rFonts w:ascii="Calibri" w:hAnsi="Calibri"/>
        </w:rPr>
      </w:pPr>
    </w:p>
    <w:p w:rsidR="00C9400A" w:rsidRDefault="00C9400A" w:rsidP="00C9400A">
      <w:pPr>
        <w:ind w:right="270"/>
        <w:jc w:val="center"/>
        <w:rPr>
          <w:rFonts w:ascii="Calibri" w:hAnsi="Calibri"/>
        </w:rPr>
      </w:pPr>
    </w:p>
    <w:p w:rsidR="00C9400A" w:rsidRDefault="00C9400A" w:rsidP="00C9400A">
      <w:pPr>
        <w:ind w:right="270"/>
        <w:jc w:val="center"/>
        <w:rPr>
          <w:rFonts w:ascii="Calibri" w:hAnsi="Calibri"/>
        </w:rPr>
      </w:pPr>
    </w:p>
    <w:p w:rsidR="00C9400A" w:rsidRDefault="00C9400A" w:rsidP="00C9400A">
      <w:pPr>
        <w:ind w:right="270"/>
        <w:jc w:val="center"/>
        <w:rPr>
          <w:rFonts w:ascii="Calibri" w:hAnsi="Calibri"/>
        </w:rPr>
      </w:pPr>
    </w:p>
    <w:p w:rsidR="00C34C27" w:rsidRDefault="00C9400A" w:rsidP="00E4577D">
      <w:pPr>
        <w:ind w:right="270"/>
        <w:jc w:val="center"/>
        <w:rPr>
          <w:rFonts w:ascii="Calibri" w:hAnsi="Calibri"/>
        </w:rPr>
      </w:pPr>
      <w:r>
        <w:rPr>
          <w:noProof/>
        </w:rPr>
        <mc:AlternateContent>
          <mc:Choice Requires="wps">
            <w:drawing>
              <wp:anchor distT="0" distB="0" distL="114300" distR="114300" simplePos="0" relativeHeight="251666432" behindDoc="0" locked="0" layoutInCell="1" allowOverlap="1" wp14:anchorId="19FC873F" wp14:editId="07DD4685">
                <wp:simplePos x="0" y="0"/>
                <wp:positionH relativeFrom="column">
                  <wp:posOffset>387350</wp:posOffset>
                </wp:positionH>
                <wp:positionV relativeFrom="paragraph">
                  <wp:posOffset>2854325</wp:posOffset>
                </wp:positionV>
                <wp:extent cx="4988560" cy="635"/>
                <wp:effectExtent l="0" t="0" r="2540" b="0"/>
                <wp:wrapThrough wrapText="bothSides">
                  <wp:wrapPolygon edited="0">
                    <wp:start x="0" y="0"/>
                    <wp:lineTo x="0" y="19716"/>
                    <wp:lineTo x="21529" y="19716"/>
                    <wp:lineTo x="21529"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988560" cy="635"/>
                        </a:xfrm>
                        <a:prstGeom prst="rect">
                          <a:avLst/>
                        </a:prstGeom>
                        <a:solidFill>
                          <a:prstClr val="white"/>
                        </a:solidFill>
                        <a:ln>
                          <a:noFill/>
                        </a:ln>
                        <a:effectLst/>
                      </wps:spPr>
                      <wps:txbx>
                        <w:txbxContent>
                          <w:p w:rsidR="00E4577D" w:rsidRPr="00E4577D" w:rsidRDefault="00563444" w:rsidP="00E4577D">
                            <w:pPr>
                              <w:pStyle w:val="Caption"/>
                              <w:rPr>
                                <w:rFonts w:ascii="Calibri" w:hAnsi="Calibri"/>
                                <w:noProof/>
                                <w:color w:val="auto"/>
                                <w:sz w:val="24"/>
                                <w:szCs w:val="24"/>
                              </w:rPr>
                            </w:pPr>
                            <w:r>
                              <w:rPr>
                                <w:rFonts w:ascii="Calibri" w:hAnsi="Calibri"/>
                                <w:noProof/>
                                <w:color w:val="auto"/>
                                <w:sz w:val="24"/>
                                <w:szCs w:val="24"/>
                              </w:rPr>
                              <w:t xml:space="preserve">Nichols </w:t>
                            </w:r>
                            <w:r w:rsidR="00EA337B">
                              <w:rPr>
                                <w:rFonts w:ascii="Calibri" w:hAnsi="Calibri"/>
                                <w:noProof/>
                                <w:color w:val="auto"/>
                                <w:sz w:val="24"/>
                                <w:szCs w:val="24"/>
                              </w:rPr>
                              <w:t xml:space="preserve">Dam </w:t>
                            </w:r>
                            <w:r>
                              <w:rPr>
                                <w:rFonts w:ascii="Calibri" w:hAnsi="Calibri"/>
                                <w:noProof/>
                                <w:color w:val="auto"/>
                                <w:sz w:val="24"/>
                                <w:szCs w:val="24"/>
                              </w:rPr>
                              <w:t>Inc</w:t>
                            </w:r>
                            <w:r w:rsidR="00E4577D">
                              <w:rPr>
                                <w:rFonts w:ascii="Calibri" w:hAnsi="Calibri"/>
                                <w:noProof/>
                                <w:color w:val="auto"/>
                                <w:sz w:val="24"/>
                                <w:szCs w:val="24"/>
                              </w:rPr>
                              <w:t>lined Intake Structure Entrance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28" type="#_x0000_t202" style="position:absolute;left:0;text-align:left;margin-left:30.5pt;margin-top:224.75pt;width:392.8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yMwIAAHIEAAAOAAAAZHJzL2Uyb0RvYy54bWysVFFv2jAQfp+0/2D5fQTYi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WecWdGQ&#10;RDvVBfYZOjaL7LTO55S0dZQWOnKTyoPfkzM23VXYxF9qh1GceD5fuY1gkpyf7m5vb2YUkhSbfbyJ&#10;GNnrU4c+fFHQsGgUHEm4xKc4bXzoU4eUWMmD0eVaGxMvMbAyyE6CRG5rHdQF/LcsY2OuhfiqB+w9&#10;Kk3JpUrstu8qWqHbd4mb6dDxHsozEYHQD5J3cq2p+kb48CyQJocapG0IT3RUBtqCw8XirAb88Td/&#10;zCdBKcpZS5NYcP/9KFBxZr5akjqO7WDgYOwHwx6bFVDfE9ozJ5NJDzCYwawQmhdakmWsQiFhJdUq&#10;eBjMVej3gZZMquUyJdFwOhE2dutkhB5Y3nUvAt1Fo0DSPsIwoyJ/I1Wfm8Ryy2Mg3pOOkdeeRdI/&#10;Xmiw0yRcljBuzq/3lPX6V7H4CQAA//8DAFBLAwQUAAYACAAAACEAEvLm6+AAAAAKAQAADwAAAGRy&#10;cy9kb3ducmV2LnhtbEyPwU7DMBBE70j8g7VIXBB1CsFq0zhVVcEBLhWhF25uvI0D8TqynTb8PYYL&#10;HGdnNPumXE+2Zyf0oXMkYT7LgCE1TnfUSti/Pd0ugIWoSKveEUr4wgDr6vKiVIV2Z3rFUx1blkoo&#10;FEqCiXEoOA+NQavCzA1IyTs6b1VM0rdce3VO5bbnd1kmuFUdpQ9GDbg12HzWo5Wwy9935mY8Pr5s&#10;8nv/vB+34qOtpby+mjYrYBGn+BeGH/yEDlViOriRdGC9BDFPU6KEPF8+AEuBRS4EsMPvRQCvSv5/&#10;QvUNAAD//wMAUEsBAi0AFAAGAAgAAAAhALaDOJL+AAAA4QEAABMAAAAAAAAAAAAAAAAAAAAAAFtD&#10;b250ZW50X1R5cGVzXS54bWxQSwECLQAUAAYACAAAACEAOP0h/9YAAACUAQAACwAAAAAAAAAAAAAA&#10;AAAvAQAAX3JlbHMvLnJlbHNQSwECLQAUAAYACAAAACEATYbC8jMCAAByBAAADgAAAAAAAAAAAAAA&#10;AAAuAgAAZHJzL2Uyb0RvYy54bWxQSwECLQAUAAYACAAAACEAEvLm6+AAAAAKAQAADwAAAAAAAAAA&#10;AAAAAACNBAAAZHJzL2Rvd25yZXYueG1sUEsFBgAAAAAEAAQA8wAAAJoFAAAAAA==&#10;" stroked="f">
                <v:textbox style="mso-fit-shape-to-text:t" inset="0,0,0,0">
                  <w:txbxContent>
                    <w:p w:rsidR="00E4577D" w:rsidRPr="00E4577D" w:rsidRDefault="00563444" w:rsidP="00E4577D">
                      <w:pPr>
                        <w:pStyle w:val="Caption"/>
                        <w:rPr>
                          <w:rFonts w:ascii="Calibri" w:hAnsi="Calibri"/>
                          <w:noProof/>
                          <w:color w:val="auto"/>
                          <w:sz w:val="24"/>
                          <w:szCs w:val="24"/>
                        </w:rPr>
                      </w:pPr>
                      <w:r>
                        <w:rPr>
                          <w:rFonts w:ascii="Calibri" w:hAnsi="Calibri"/>
                          <w:noProof/>
                          <w:color w:val="auto"/>
                          <w:sz w:val="24"/>
                          <w:szCs w:val="24"/>
                        </w:rPr>
                        <w:t xml:space="preserve">Nichols </w:t>
                      </w:r>
                      <w:r w:rsidR="00EA337B">
                        <w:rPr>
                          <w:rFonts w:ascii="Calibri" w:hAnsi="Calibri"/>
                          <w:noProof/>
                          <w:color w:val="auto"/>
                          <w:sz w:val="24"/>
                          <w:szCs w:val="24"/>
                        </w:rPr>
                        <w:t xml:space="preserve">Dam </w:t>
                      </w:r>
                      <w:r>
                        <w:rPr>
                          <w:rFonts w:ascii="Calibri" w:hAnsi="Calibri"/>
                          <w:noProof/>
                          <w:color w:val="auto"/>
                          <w:sz w:val="24"/>
                          <w:szCs w:val="24"/>
                        </w:rPr>
                        <w:t>Inc</w:t>
                      </w:r>
                      <w:r w:rsidR="00E4577D">
                        <w:rPr>
                          <w:rFonts w:ascii="Calibri" w:hAnsi="Calibri"/>
                          <w:noProof/>
                          <w:color w:val="auto"/>
                          <w:sz w:val="24"/>
                          <w:szCs w:val="24"/>
                        </w:rPr>
                        <w:t>lined Intake Structure Entrance</w:t>
                      </w:r>
                    </w:p>
                  </w:txbxContent>
                </v:textbox>
                <w10:wrap type="through"/>
              </v:shape>
            </w:pict>
          </mc:Fallback>
        </mc:AlternateContent>
      </w:r>
      <w:r>
        <w:rPr>
          <w:rFonts w:ascii="Calibri" w:hAnsi="Calibri"/>
          <w:noProof/>
        </w:rPr>
        <w:drawing>
          <wp:inline distT="0" distB="0" distL="0" distR="0" wp14:anchorId="45B064BB" wp14:editId="1B1544C9">
            <wp:extent cx="4981651" cy="2802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ols Intake Entrance 032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4873" cy="2803990"/>
                    </a:xfrm>
                    <a:prstGeom prst="rect">
                      <a:avLst/>
                    </a:prstGeom>
                  </pic:spPr>
                </pic:pic>
              </a:graphicData>
            </a:graphic>
          </wp:inline>
        </w:drawing>
      </w:r>
    </w:p>
    <w:p w:rsidR="00E4577D" w:rsidRDefault="00E4577D" w:rsidP="00C9400A">
      <w:pPr>
        <w:ind w:right="270"/>
        <w:jc w:val="center"/>
        <w:rPr>
          <w:rFonts w:ascii="Calibri" w:hAnsi="Calibri"/>
        </w:rPr>
      </w:pPr>
    </w:p>
    <w:p w:rsidR="00E4577D" w:rsidRDefault="00E4577D" w:rsidP="00C9400A">
      <w:pPr>
        <w:ind w:right="270"/>
        <w:jc w:val="center"/>
        <w:rPr>
          <w:rFonts w:ascii="Calibri" w:hAnsi="Calibri"/>
        </w:rPr>
      </w:pPr>
    </w:p>
    <w:p w:rsidR="00E4577D" w:rsidRDefault="00E4577D" w:rsidP="00C9400A">
      <w:pPr>
        <w:ind w:right="270"/>
        <w:jc w:val="center"/>
        <w:rPr>
          <w:rFonts w:ascii="Calibri" w:hAnsi="Calibri"/>
        </w:rPr>
      </w:pPr>
    </w:p>
    <w:p w:rsidR="00E4577D" w:rsidRDefault="00E4577D" w:rsidP="00C9400A">
      <w:pPr>
        <w:ind w:right="270"/>
        <w:jc w:val="center"/>
        <w:rPr>
          <w:rFonts w:ascii="Calibri" w:hAnsi="Calibri"/>
        </w:rPr>
      </w:pPr>
      <w:r>
        <w:rPr>
          <w:rFonts w:ascii="Calibri" w:hAnsi="Calibri"/>
          <w:noProof/>
        </w:rPr>
        <w:lastRenderedPageBreak/>
        <w:drawing>
          <wp:inline distT="0" distB="0" distL="0" distR="0" wp14:anchorId="272174B1">
            <wp:extent cx="4143137" cy="3108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1296" cy="3107579"/>
                    </a:xfrm>
                    <a:prstGeom prst="rect">
                      <a:avLst/>
                    </a:prstGeom>
                    <a:noFill/>
                  </pic:spPr>
                </pic:pic>
              </a:graphicData>
            </a:graphic>
          </wp:inline>
        </w:drawing>
      </w:r>
    </w:p>
    <w:p w:rsidR="00F577A7" w:rsidRDefault="00F577A7" w:rsidP="00C9400A">
      <w:pPr>
        <w:ind w:right="270"/>
        <w:jc w:val="center"/>
        <w:rPr>
          <w:rFonts w:ascii="Calibri" w:hAnsi="Calibri"/>
        </w:rPr>
      </w:pPr>
      <w:r>
        <w:rPr>
          <w:noProof/>
        </w:rPr>
        <mc:AlternateContent>
          <mc:Choice Requires="wps">
            <w:drawing>
              <wp:anchor distT="0" distB="0" distL="114300" distR="114300" simplePos="0" relativeHeight="251671552" behindDoc="0" locked="0" layoutInCell="1" allowOverlap="1" wp14:anchorId="42C946F0" wp14:editId="3EB32BEC">
                <wp:simplePos x="0" y="0"/>
                <wp:positionH relativeFrom="column">
                  <wp:posOffset>811530</wp:posOffset>
                </wp:positionH>
                <wp:positionV relativeFrom="paragraph">
                  <wp:posOffset>144145</wp:posOffset>
                </wp:positionV>
                <wp:extent cx="421259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212590" cy="635"/>
                        </a:xfrm>
                        <a:prstGeom prst="rect">
                          <a:avLst/>
                        </a:prstGeom>
                        <a:solidFill>
                          <a:prstClr val="white"/>
                        </a:solidFill>
                        <a:ln>
                          <a:noFill/>
                        </a:ln>
                        <a:effectLst/>
                      </wps:spPr>
                      <wps:txbx>
                        <w:txbxContent>
                          <w:p w:rsidR="00E4577D" w:rsidRPr="00A3214C" w:rsidRDefault="00E4577D" w:rsidP="005A7C10">
                            <w:pPr>
                              <w:pStyle w:val="Caption"/>
                              <w:spacing w:after="0"/>
                              <w:rPr>
                                <w:rFonts w:ascii="Calibri" w:hAnsi="Calibri"/>
                                <w:noProof/>
                                <w:color w:val="auto"/>
                                <w:sz w:val="24"/>
                                <w:szCs w:val="24"/>
                              </w:rPr>
                            </w:pPr>
                            <w:r w:rsidRPr="00A3214C">
                              <w:rPr>
                                <w:rFonts w:ascii="Calibri" w:hAnsi="Calibri"/>
                                <w:noProof/>
                                <w:color w:val="auto"/>
                                <w:sz w:val="24"/>
                                <w:szCs w:val="24"/>
                              </w:rPr>
                              <w:t xml:space="preserve">McClure Dam and </w:t>
                            </w:r>
                            <w:r w:rsidR="00EA337B">
                              <w:rPr>
                                <w:rFonts w:ascii="Calibri" w:hAnsi="Calibri"/>
                                <w:noProof/>
                                <w:color w:val="auto"/>
                                <w:sz w:val="24"/>
                                <w:szCs w:val="24"/>
                              </w:rPr>
                              <w:t>Reservoir</w:t>
                            </w:r>
                            <w:r w:rsidR="00EA337B" w:rsidRPr="00A3214C">
                              <w:rPr>
                                <w:rFonts w:ascii="Calibri" w:hAnsi="Calibri"/>
                                <w:noProof/>
                                <w:color w:val="auto"/>
                                <w:sz w:val="24"/>
                                <w:szCs w:val="24"/>
                              </w:rPr>
                              <w:t xml:space="preserve"> </w:t>
                            </w:r>
                            <w:r w:rsidRPr="00A3214C">
                              <w:rPr>
                                <w:rFonts w:ascii="Calibri" w:hAnsi="Calibri"/>
                                <w:noProof/>
                                <w:color w:val="auto"/>
                                <w:sz w:val="24"/>
                                <w:szCs w:val="24"/>
                              </w:rPr>
                              <w:t>on October 3, 2013</w:t>
                            </w:r>
                            <w:r w:rsidR="00EA337B">
                              <w:rPr>
                                <w:rFonts w:ascii="Calibri" w:hAnsi="Calibri"/>
                                <w:noProof/>
                                <w:color w:val="auto"/>
                                <w:sz w:val="24"/>
                                <w:szCs w:val="24"/>
                              </w:rPr>
                              <w:t>. The</w:t>
                            </w:r>
                            <w:r w:rsidR="009600C4">
                              <w:rPr>
                                <w:rFonts w:ascii="Calibri" w:hAnsi="Calibri"/>
                                <w:noProof/>
                                <w:color w:val="auto"/>
                                <w:sz w:val="24"/>
                                <w:szCs w:val="24"/>
                              </w:rPr>
                              <w:t xml:space="preserve"> </w:t>
                            </w:r>
                            <w:r w:rsidRPr="00A3214C">
                              <w:rPr>
                                <w:rFonts w:ascii="Calibri" w:hAnsi="Calibri"/>
                                <w:noProof/>
                                <w:color w:val="auto"/>
                                <w:sz w:val="24"/>
                                <w:szCs w:val="24"/>
                              </w:rPr>
                              <w:t xml:space="preserve">Reservoir </w:t>
                            </w:r>
                            <w:r w:rsidR="00EA337B">
                              <w:rPr>
                                <w:rFonts w:ascii="Calibri" w:hAnsi="Calibri"/>
                                <w:noProof/>
                                <w:color w:val="auto"/>
                                <w:sz w:val="24"/>
                                <w:szCs w:val="24"/>
                              </w:rPr>
                              <w:t xml:space="preserve">was </w:t>
                            </w:r>
                            <w:r w:rsidRPr="00A3214C">
                              <w:rPr>
                                <w:rFonts w:ascii="Calibri" w:hAnsi="Calibri"/>
                                <w:noProof/>
                                <w:color w:val="auto"/>
                                <w:sz w:val="24"/>
                                <w:szCs w:val="24"/>
                              </w:rPr>
                              <w:t xml:space="preserve">at 86% </w:t>
                            </w:r>
                            <w:r w:rsidR="00EA337B">
                              <w:rPr>
                                <w:rFonts w:ascii="Calibri" w:hAnsi="Calibri"/>
                                <w:noProof/>
                                <w:color w:val="auto"/>
                                <w:sz w:val="24"/>
                                <w:szCs w:val="24"/>
                              </w:rPr>
                              <w:t xml:space="preserve">of Total Storage Capacity </w:t>
                            </w:r>
                            <w:r>
                              <w:rPr>
                                <w:rFonts w:ascii="Calibri" w:hAnsi="Calibri"/>
                                <w:noProof/>
                                <w:color w:val="auto"/>
                                <w:sz w:val="24"/>
                                <w:szCs w:val="24"/>
                              </w:rPr>
                              <w:t>After Heavy</w:t>
                            </w:r>
                            <w:r w:rsidR="009600C4">
                              <w:rPr>
                                <w:rFonts w:ascii="Calibri" w:hAnsi="Calibri"/>
                                <w:noProof/>
                                <w:color w:val="auto"/>
                                <w:sz w:val="24"/>
                                <w:szCs w:val="24"/>
                              </w:rPr>
                              <w:t>,</w:t>
                            </w:r>
                            <w:r>
                              <w:rPr>
                                <w:rFonts w:ascii="Calibri" w:hAnsi="Calibri"/>
                                <w:noProof/>
                                <w:color w:val="auto"/>
                                <w:sz w:val="24"/>
                                <w:szCs w:val="24"/>
                              </w:rPr>
                              <w:t xml:space="preserve"> Late Summer</w:t>
                            </w:r>
                            <w:r w:rsidR="00EA337B">
                              <w:rPr>
                                <w:rFonts w:ascii="Calibri" w:hAnsi="Calibri"/>
                                <w:noProof/>
                                <w:color w:val="auto"/>
                                <w:sz w:val="24"/>
                                <w:szCs w:val="24"/>
                              </w:rPr>
                              <w:t>/</w:t>
                            </w:r>
                            <w:r>
                              <w:rPr>
                                <w:rFonts w:ascii="Calibri" w:hAnsi="Calibri"/>
                                <w:noProof/>
                                <w:color w:val="auto"/>
                                <w:sz w:val="24"/>
                                <w:szCs w:val="24"/>
                              </w:rPr>
                              <w:t>Early Fall 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63.9pt;margin-top:11.35pt;width:331.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cFNQIAAHIEAAAOAAAAZHJzL2Uyb0RvYy54bWysVE1v2zAMvQ/YfxB0X5ykS7EacYosRYYB&#10;QVsgGXpWZDk2IIkapcTOfv0oOU63bqdhF5kiKX68R3p+3xnNTgp9A7bgk9GYM2UllI09FPzbbv3h&#10;E2c+CFsKDVYV/Kw8v1+8fzdvXa6mUIMuFTIKYn3euoLXIbg8y7yslRF+BE5ZMlaARgS64iErUbQU&#10;3ehsOh7fZi1g6RCk8p60D72RL1L8qlIyPFWVV4HpglNtIZ2Yzn08s8Vc5AcUrm7kpQzxD1UY0VhK&#10;eg31IIJgR2z+CGUaieChCiMJJoOqaqRKPVA3k/Gbbra1cCr1QuB4d4XJ/7+w8vH0jKwpCz7jzApD&#10;FO1UF9hn6NgsotM6n5PT1pFb6EhNLA96T8rYdFehiV9qh5GdcD5fsY3BJCk/TifT2R2ZJNlub1Ls&#10;7PWpQx++KDAsCgVHIi7hKU4bH6gMch1cYiYPuinXjdbxEg0rjewkiOS2boKKBdKL37y0jb4W4qve&#10;3GtUmpJLltht31WUQrfvEjY3Q8d7KM8EBEI/SN7JdUPZN8KHZ4E0OdQgbUN4oqPS0BYcLhJnNeCP&#10;v+mjPxFKVs5amsSC++9HgYoz/dUS1XFsBwEHYT8I9mhWQH1PaM+cTCI9wKAHsUIwL7Qky5iFTMJK&#10;ylXwMIir0O8DLZlUy2VyouF0Imzs1skYekB5170IdBeOAlH7CMOMivwNVb1vIsstj4FwTzxGXHsU&#10;iaJ4ocFOZF2WMG7Or/fk9fqrWPwEAAD//wMAUEsDBBQABgAIAAAAIQDgVdTL4AAAAAkBAAAPAAAA&#10;ZHJzL2Rvd25yZXYueG1sTI/BTsMwEETvSPyDtUhcEHVqqqaEOFVVwQEuFaEXbm7sxoF4HdlOG/6e&#10;7QmOszOaeVuuJ9ezkwmx8yhhPsuAGWy87rCVsP94uV8Bi0mhVr1HI+HHRFhX11elKrQ/47s51all&#10;VIKxUBJsSkPBeWyscSrO/GCQvKMPTiWSoeU6qDOVu56LLFtypzqkBasGs7Wm+a5HJ2G3+NzZu/H4&#10;/LZZPITX/bhdfrW1lLc30+YJWDJT+gvDBZ/QoSKmgx9RR9aTFjmhJwlC5MAokD/OBbDD5bACXpX8&#10;/wfVLwAAAP//AwBQSwECLQAUAAYACAAAACEAtoM4kv4AAADhAQAAEwAAAAAAAAAAAAAAAAAAAAAA&#10;W0NvbnRlbnRfVHlwZXNdLnhtbFBLAQItABQABgAIAAAAIQA4/SH/1gAAAJQBAAALAAAAAAAAAAAA&#10;AAAAAC8BAABfcmVscy8ucmVsc1BLAQItABQABgAIAAAAIQAur7cFNQIAAHIEAAAOAAAAAAAAAAAA&#10;AAAAAC4CAABkcnMvZTJvRG9jLnhtbFBLAQItABQABgAIAAAAIQDgVdTL4AAAAAkBAAAPAAAAAAAA&#10;AAAAAAAAAI8EAABkcnMvZG93bnJldi54bWxQSwUGAAAAAAQABADzAAAAnAUAAAAA&#10;" stroked="f">
                <v:textbox style="mso-fit-shape-to-text:t" inset="0,0,0,0">
                  <w:txbxContent>
                    <w:p w:rsidR="00E4577D" w:rsidRPr="00A3214C" w:rsidRDefault="00E4577D" w:rsidP="005A7C10">
                      <w:pPr>
                        <w:pStyle w:val="Caption"/>
                        <w:spacing w:after="0"/>
                        <w:rPr>
                          <w:rFonts w:ascii="Calibri" w:hAnsi="Calibri"/>
                          <w:noProof/>
                          <w:color w:val="auto"/>
                          <w:sz w:val="24"/>
                          <w:szCs w:val="24"/>
                        </w:rPr>
                      </w:pPr>
                      <w:r w:rsidRPr="00A3214C">
                        <w:rPr>
                          <w:rFonts w:ascii="Calibri" w:hAnsi="Calibri"/>
                          <w:noProof/>
                          <w:color w:val="auto"/>
                          <w:sz w:val="24"/>
                          <w:szCs w:val="24"/>
                        </w:rPr>
                        <w:t xml:space="preserve">McClure Dam and </w:t>
                      </w:r>
                      <w:r w:rsidR="00EA337B">
                        <w:rPr>
                          <w:rFonts w:ascii="Calibri" w:hAnsi="Calibri"/>
                          <w:noProof/>
                          <w:color w:val="auto"/>
                          <w:sz w:val="24"/>
                          <w:szCs w:val="24"/>
                        </w:rPr>
                        <w:t>Reservoir</w:t>
                      </w:r>
                      <w:r w:rsidR="00EA337B" w:rsidRPr="00A3214C">
                        <w:rPr>
                          <w:rFonts w:ascii="Calibri" w:hAnsi="Calibri"/>
                          <w:noProof/>
                          <w:color w:val="auto"/>
                          <w:sz w:val="24"/>
                          <w:szCs w:val="24"/>
                        </w:rPr>
                        <w:t xml:space="preserve"> </w:t>
                      </w:r>
                      <w:r w:rsidRPr="00A3214C">
                        <w:rPr>
                          <w:rFonts w:ascii="Calibri" w:hAnsi="Calibri"/>
                          <w:noProof/>
                          <w:color w:val="auto"/>
                          <w:sz w:val="24"/>
                          <w:szCs w:val="24"/>
                        </w:rPr>
                        <w:t>on October 3, 2013</w:t>
                      </w:r>
                      <w:r w:rsidR="00EA337B">
                        <w:rPr>
                          <w:rFonts w:ascii="Calibri" w:hAnsi="Calibri"/>
                          <w:noProof/>
                          <w:color w:val="auto"/>
                          <w:sz w:val="24"/>
                          <w:szCs w:val="24"/>
                        </w:rPr>
                        <w:t>. The</w:t>
                      </w:r>
                      <w:r w:rsidR="009600C4">
                        <w:rPr>
                          <w:rFonts w:ascii="Calibri" w:hAnsi="Calibri"/>
                          <w:noProof/>
                          <w:color w:val="auto"/>
                          <w:sz w:val="24"/>
                          <w:szCs w:val="24"/>
                        </w:rPr>
                        <w:t xml:space="preserve"> </w:t>
                      </w:r>
                      <w:r w:rsidRPr="00A3214C">
                        <w:rPr>
                          <w:rFonts w:ascii="Calibri" w:hAnsi="Calibri"/>
                          <w:noProof/>
                          <w:color w:val="auto"/>
                          <w:sz w:val="24"/>
                          <w:szCs w:val="24"/>
                        </w:rPr>
                        <w:t xml:space="preserve">Reservoir </w:t>
                      </w:r>
                      <w:r w:rsidR="00EA337B">
                        <w:rPr>
                          <w:rFonts w:ascii="Calibri" w:hAnsi="Calibri"/>
                          <w:noProof/>
                          <w:color w:val="auto"/>
                          <w:sz w:val="24"/>
                          <w:szCs w:val="24"/>
                        </w:rPr>
                        <w:t xml:space="preserve">was </w:t>
                      </w:r>
                      <w:r w:rsidRPr="00A3214C">
                        <w:rPr>
                          <w:rFonts w:ascii="Calibri" w:hAnsi="Calibri"/>
                          <w:noProof/>
                          <w:color w:val="auto"/>
                          <w:sz w:val="24"/>
                          <w:szCs w:val="24"/>
                        </w:rPr>
                        <w:t xml:space="preserve">at 86% </w:t>
                      </w:r>
                      <w:r w:rsidR="00EA337B">
                        <w:rPr>
                          <w:rFonts w:ascii="Calibri" w:hAnsi="Calibri"/>
                          <w:noProof/>
                          <w:color w:val="auto"/>
                          <w:sz w:val="24"/>
                          <w:szCs w:val="24"/>
                        </w:rPr>
                        <w:t xml:space="preserve">of Total Storage Capacity </w:t>
                      </w:r>
                      <w:r>
                        <w:rPr>
                          <w:rFonts w:ascii="Calibri" w:hAnsi="Calibri"/>
                          <w:noProof/>
                          <w:color w:val="auto"/>
                          <w:sz w:val="24"/>
                          <w:szCs w:val="24"/>
                        </w:rPr>
                        <w:t>After Heavy</w:t>
                      </w:r>
                      <w:r w:rsidR="009600C4">
                        <w:rPr>
                          <w:rFonts w:ascii="Calibri" w:hAnsi="Calibri"/>
                          <w:noProof/>
                          <w:color w:val="auto"/>
                          <w:sz w:val="24"/>
                          <w:szCs w:val="24"/>
                        </w:rPr>
                        <w:t>,</w:t>
                      </w:r>
                      <w:r>
                        <w:rPr>
                          <w:rFonts w:ascii="Calibri" w:hAnsi="Calibri"/>
                          <w:noProof/>
                          <w:color w:val="auto"/>
                          <w:sz w:val="24"/>
                          <w:szCs w:val="24"/>
                        </w:rPr>
                        <w:t xml:space="preserve"> Late Summer</w:t>
                      </w:r>
                      <w:r w:rsidR="00EA337B">
                        <w:rPr>
                          <w:rFonts w:ascii="Calibri" w:hAnsi="Calibri"/>
                          <w:noProof/>
                          <w:color w:val="auto"/>
                          <w:sz w:val="24"/>
                          <w:szCs w:val="24"/>
                        </w:rPr>
                        <w:t>/</w:t>
                      </w:r>
                      <w:r>
                        <w:rPr>
                          <w:rFonts w:ascii="Calibri" w:hAnsi="Calibri"/>
                          <w:noProof/>
                          <w:color w:val="auto"/>
                          <w:sz w:val="24"/>
                          <w:szCs w:val="24"/>
                        </w:rPr>
                        <w:t>Early Fall Rains</w:t>
                      </w:r>
                    </w:p>
                  </w:txbxContent>
                </v:textbox>
                <w10:wrap type="square"/>
              </v:shape>
            </w:pict>
          </mc:Fallback>
        </mc:AlternateContent>
      </w:r>
    </w:p>
    <w:p w:rsidR="00F577A7" w:rsidRDefault="00F577A7" w:rsidP="00C9400A">
      <w:pPr>
        <w:ind w:right="270"/>
        <w:jc w:val="center"/>
        <w:rPr>
          <w:rFonts w:ascii="Calibri" w:hAnsi="Calibri"/>
        </w:rPr>
      </w:pPr>
    </w:p>
    <w:p w:rsidR="00F577A7" w:rsidRDefault="00F577A7" w:rsidP="00C9400A">
      <w:pPr>
        <w:ind w:right="270"/>
        <w:jc w:val="center"/>
        <w:rPr>
          <w:rFonts w:ascii="Calibri" w:hAnsi="Calibri"/>
        </w:rPr>
      </w:pPr>
    </w:p>
    <w:p w:rsidR="00F577A7" w:rsidRDefault="00F577A7" w:rsidP="00C9400A">
      <w:pPr>
        <w:ind w:right="270"/>
        <w:jc w:val="center"/>
        <w:rPr>
          <w:rFonts w:ascii="Calibri" w:hAnsi="Calibri"/>
        </w:rPr>
      </w:pPr>
    </w:p>
    <w:p w:rsidR="00E4577D" w:rsidRDefault="00E4577D" w:rsidP="00C9400A">
      <w:pPr>
        <w:ind w:right="270"/>
        <w:jc w:val="center"/>
        <w:rPr>
          <w:rFonts w:ascii="Calibri" w:hAnsi="Calibri"/>
        </w:rPr>
      </w:pPr>
      <w:bookmarkStart w:id="0" w:name="_GoBack"/>
      <w:bookmarkEnd w:id="0"/>
    </w:p>
    <w:p w:rsidR="00F577A7" w:rsidRDefault="00F577A7" w:rsidP="00C9400A">
      <w:pPr>
        <w:ind w:right="270"/>
        <w:jc w:val="center"/>
        <w:rPr>
          <w:rFonts w:ascii="Calibri" w:hAnsi="Calibri"/>
        </w:rPr>
      </w:pPr>
    </w:p>
    <w:p w:rsidR="00F577A7" w:rsidRDefault="00F577A7" w:rsidP="00C9400A">
      <w:pPr>
        <w:ind w:right="270"/>
        <w:jc w:val="center"/>
        <w:rPr>
          <w:rFonts w:ascii="Calibri" w:hAnsi="Calibri"/>
        </w:rPr>
      </w:pPr>
      <w:r>
        <w:rPr>
          <w:rFonts w:ascii="Calibri" w:hAnsi="Calibri"/>
          <w:noProof/>
        </w:rPr>
        <w:drawing>
          <wp:inline distT="0" distB="0" distL="0" distR="0">
            <wp:extent cx="5098694" cy="37744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5095558" cy="3772128"/>
                    </a:xfrm>
                    <a:prstGeom prst="rect">
                      <a:avLst/>
                    </a:prstGeom>
                  </pic:spPr>
                </pic:pic>
              </a:graphicData>
            </a:graphic>
          </wp:inline>
        </w:drawing>
      </w:r>
    </w:p>
    <w:sectPr w:rsidR="00F577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AAF"/>
    <w:rsid w:val="00004F4D"/>
    <w:rsid w:val="0006059D"/>
    <w:rsid w:val="000F3783"/>
    <w:rsid w:val="00163339"/>
    <w:rsid w:val="00203C3A"/>
    <w:rsid w:val="00271C37"/>
    <w:rsid w:val="00293193"/>
    <w:rsid w:val="002E593B"/>
    <w:rsid w:val="003B4365"/>
    <w:rsid w:val="00417134"/>
    <w:rsid w:val="004C02CF"/>
    <w:rsid w:val="00537F5F"/>
    <w:rsid w:val="00563444"/>
    <w:rsid w:val="005A7C10"/>
    <w:rsid w:val="0061700E"/>
    <w:rsid w:val="00636C51"/>
    <w:rsid w:val="00670141"/>
    <w:rsid w:val="006D1909"/>
    <w:rsid w:val="00704B80"/>
    <w:rsid w:val="00715A05"/>
    <w:rsid w:val="00741925"/>
    <w:rsid w:val="007C1057"/>
    <w:rsid w:val="007D5F59"/>
    <w:rsid w:val="00824AAF"/>
    <w:rsid w:val="0091588A"/>
    <w:rsid w:val="009600C4"/>
    <w:rsid w:val="009C4D9D"/>
    <w:rsid w:val="009D2F32"/>
    <w:rsid w:val="00A3214C"/>
    <w:rsid w:val="00A66357"/>
    <w:rsid w:val="00AF3640"/>
    <w:rsid w:val="00B536ED"/>
    <w:rsid w:val="00C243DA"/>
    <w:rsid w:val="00C34C27"/>
    <w:rsid w:val="00C82E4D"/>
    <w:rsid w:val="00C9400A"/>
    <w:rsid w:val="00CF7A9B"/>
    <w:rsid w:val="00D021B7"/>
    <w:rsid w:val="00D73638"/>
    <w:rsid w:val="00DA574F"/>
    <w:rsid w:val="00E03318"/>
    <w:rsid w:val="00E12AC7"/>
    <w:rsid w:val="00E163E0"/>
    <w:rsid w:val="00E4577D"/>
    <w:rsid w:val="00E737A8"/>
    <w:rsid w:val="00EA337B"/>
    <w:rsid w:val="00F45F0A"/>
    <w:rsid w:val="00F577A7"/>
    <w:rsid w:val="00F85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3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63339"/>
    <w:pPr>
      <w:framePr w:w="7920" w:h="1980" w:hRule="exact" w:hSpace="180" w:wrap="auto" w:hAnchor="page" w:xAlign="center" w:yAlign="bottom"/>
      <w:ind w:left="2880"/>
    </w:pPr>
    <w:rPr>
      <w:rFonts w:ascii="Arial" w:eastAsiaTheme="majorEastAsia" w:hAnsi="Arial" w:cstheme="majorBidi"/>
    </w:rPr>
  </w:style>
  <w:style w:type="paragraph" w:styleId="BalloonText">
    <w:name w:val="Balloon Text"/>
    <w:basedOn w:val="Normal"/>
    <w:link w:val="BalloonTextChar"/>
    <w:uiPriority w:val="99"/>
    <w:semiHidden/>
    <w:unhideWhenUsed/>
    <w:rsid w:val="006D1909"/>
    <w:rPr>
      <w:rFonts w:ascii="Tahoma" w:hAnsi="Tahoma" w:cs="Tahoma"/>
      <w:sz w:val="16"/>
      <w:szCs w:val="16"/>
    </w:rPr>
  </w:style>
  <w:style w:type="character" w:customStyle="1" w:styleId="BalloonTextChar">
    <w:name w:val="Balloon Text Char"/>
    <w:basedOn w:val="DefaultParagraphFont"/>
    <w:link w:val="BalloonText"/>
    <w:uiPriority w:val="99"/>
    <w:semiHidden/>
    <w:rsid w:val="006D1909"/>
    <w:rPr>
      <w:rFonts w:ascii="Tahoma" w:hAnsi="Tahoma" w:cs="Tahoma"/>
      <w:sz w:val="16"/>
      <w:szCs w:val="16"/>
    </w:rPr>
  </w:style>
  <w:style w:type="paragraph" w:styleId="Caption">
    <w:name w:val="caption"/>
    <w:basedOn w:val="Normal"/>
    <w:next w:val="Normal"/>
    <w:uiPriority w:val="35"/>
    <w:unhideWhenUsed/>
    <w:qFormat/>
    <w:rsid w:val="00A3214C"/>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636C51"/>
    <w:rPr>
      <w:sz w:val="16"/>
      <w:szCs w:val="16"/>
    </w:rPr>
  </w:style>
  <w:style w:type="paragraph" w:styleId="CommentText">
    <w:name w:val="annotation text"/>
    <w:basedOn w:val="Normal"/>
    <w:link w:val="CommentTextChar"/>
    <w:uiPriority w:val="99"/>
    <w:semiHidden/>
    <w:unhideWhenUsed/>
    <w:rsid w:val="00636C51"/>
    <w:rPr>
      <w:sz w:val="20"/>
      <w:szCs w:val="20"/>
    </w:rPr>
  </w:style>
  <w:style w:type="character" w:customStyle="1" w:styleId="CommentTextChar">
    <w:name w:val="Comment Text Char"/>
    <w:basedOn w:val="DefaultParagraphFont"/>
    <w:link w:val="CommentText"/>
    <w:uiPriority w:val="99"/>
    <w:semiHidden/>
    <w:rsid w:val="00636C51"/>
  </w:style>
  <w:style w:type="paragraph" w:styleId="CommentSubject">
    <w:name w:val="annotation subject"/>
    <w:basedOn w:val="CommentText"/>
    <w:next w:val="CommentText"/>
    <w:link w:val="CommentSubjectChar"/>
    <w:uiPriority w:val="99"/>
    <w:semiHidden/>
    <w:unhideWhenUsed/>
    <w:rsid w:val="00636C51"/>
    <w:rPr>
      <w:b/>
      <w:bCs/>
    </w:rPr>
  </w:style>
  <w:style w:type="character" w:customStyle="1" w:styleId="CommentSubjectChar">
    <w:name w:val="Comment Subject Char"/>
    <w:basedOn w:val="CommentTextChar"/>
    <w:link w:val="CommentSubject"/>
    <w:uiPriority w:val="99"/>
    <w:semiHidden/>
    <w:rsid w:val="00636C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3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63339"/>
    <w:pPr>
      <w:framePr w:w="7920" w:h="1980" w:hRule="exact" w:hSpace="180" w:wrap="auto" w:hAnchor="page" w:xAlign="center" w:yAlign="bottom"/>
      <w:ind w:left="2880"/>
    </w:pPr>
    <w:rPr>
      <w:rFonts w:ascii="Arial" w:eastAsiaTheme="majorEastAsia" w:hAnsi="Arial" w:cstheme="majorBidi"/>
    </w:rPr>
  </w:style>
  <w:style w:type="paragraph" w:styleId="BalloonText">
    <w:name w:val="Balloon Text"/>
    <w:basedOn w:val="Normal"/>
    <w:link w:val="BalloonTextChar"/>
    <w:uiPriority w:val="99"/>
    <w:semiHidden/>
    <w:unhideWhenUsed/>
    <w:rsid w:val="006D1909"/>
    <w:rPr>
      <w:rFonts w:ascii="Tahoma" w:hAnsi="Tahoma" w:cs="Tahoma"/>
      <w:sz w:val="16"/>
      <w:szCs w:val="16"/>
    </w:rPr>
  </w:style>
  <w:style w:type="character" w:customStyle="1" w:styleId="BalloonTextChar">
    <w:name w:val="Balloon Text Char"/>
    <w:basedOn w:val="DefaultParagraphFont"/>
    <w:link w:val="BalloonText"/>
    <w:uiPriority w:val="99"/>
    <w:semiHidden/>
    <w:rsid w:val="006D1909"/>
    <w:rPr>
      <w:rFonts w:ascii="Tahoma" w:hAnsi="Tahoma" w:cs="Tahoma"/>
      <w:sz w:val="16"/>
      <w:szCs w:val="16"/>
    </w:rPr>
  </w:style>
  <w:style w:type="paragraph" w:styleId="Caption">
    <w:name w:val="caption"/>
    <w:basedOn w:val="Normal"/>
    <w:next w:val="Normal"/>
    <w:uiPriority w:val="35"/>
    <w:unhideWhenUsed/>
    <w:qFormat/>
    <w:rsid w:val="00A3214C"/>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636C51"/>
    <w:rPr>
      <w:sz w:val="16"/>
      <w:szCs w:val="16"/>
    </w:rPr>
  </w:style>
  <w:style w:type="paragraph" w:styleId="CommentText">
    <w:name w:val="annotation text"/>
    <w:basedOn w:val="Normal"/>
    <w:link w:val="CommentTextChar"/>
    <w:uiPriority w:val="99"/>
    <w:semiHidden/>
    <w:unhideWhenUsed/>
    <w:rsid w:val="00636C51"/>
    <w:rPr>
      <w:sz w:val="20"/>
      <w:szCs w:val="20"/>
    </w:rPr>
  </w:style>
  <w:style w:type="character" w:customStyle="1" w:styleId="CommentTextChar">
    <w:name w:val="Comment Text Char"/>
    <w:basedOn w:val="DefaultParagraphFont"/>
    <w:link w:val="CommentText"/>
    <w:uiPriority w:val="99"/>
    <w:semiHidden/>
    <w:rsid w:val="00636C51"/>
  </w:style>
  <w:style w:type="paragraph" w:styleId="CommentSubject">
    <w:name w:val="annotation subject"/>
    <w:basedOn w:val="CommentText"/>
    <w:next w:val="CommentText"/>
    <w:link w:val="CommentSubjectChar"/>
    <w:uiPriority w:val="99"/>
    <w:semiHidden/>
    <w:unhideWhenUsed/>
    <w:rsid w:val="00636C51"/>
    <w:rPr>
      <w:b/>
      <w:bCs/>
    </w:rPr>
  </w:style>
  <w:style w:type="character" w:customStyle="1" w:styleId="CommentSubjectChar">
    <w:name w:val="Comment Subject Char"/>
    <w:basedOn w:val="CommentTextChar"/>
    <w:link w:val="CommentSubject"/>
    <w:uiPriority w:val="99"/>
    <w:semiHidden/>
    <w:rsid w:val="00636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52B97-35C0-48A4-B844-0FC75E94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City of Santa Fe</Company>
  <LinksUpToDate>false</LinksUpToDate>
  <CharactersWithSpaces>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JORGENSEN, ROBERT N.</dc:creator>
  <cp:lastModifiedBy>JORGENSEN, ROBERT N.</cp:lastModifiedBy>
  <cp:revision>2</cp:revision>
  <cp:lastPrinted>2014-03-26T18:00:00Z</cp:lastPrinted>
  <dcterms:created xsi:type="dcterms:W3CDTF">2014-03-26T20:28:00Z</dcterms:created>
  <dcterms:modified xsi:type="dcterms:W3CDTF">2014-03-26T20:28:00Z</dcterms:modified>
</cp:coreProperties>
</file>