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E7E35" w14:textId="77777777" w:rsidR="00AE6FD8" w:rsidRPr="0023614D" w:rsidRDefault="00AE6FD8" w:rsidP="00AE6FD8">
      <w:pPr>
        <w:pStyle w:val="Title"/>
        <w:rPr>
          <w:rStyle w:val="PageNumber"/>
          <w:szCs w:val="22"/>
        </w:rPr>
      </w:pPr>
      <w:r w:rsidRPr="0023614D">
        <w:rPr>
          <w:rStyle w:val="PageNumber"/>
          <w:szCs w:val="22"/>
        </w:rPr>
        <w:t>CITY OF SANTA FE, NEW MEXICO</w:t>
      </w:r>
    </w:p>
    <w:p w14:paraId="39ECAAB8" w14:textId="276DE209" w:rsidR="00AE6FD8" w:rsidRPr="0023614D" w:rsidRDefault="005054F7" w:rsidP="00AE6FD8">
      <w:pPr>
        <w:jc w:val="center"/>
        <w:rPr>
          <w:rStyle w:val="PageNumber"/>
          <w:b/>
          <w:sz w:val="22"/>
          <w:szCs w:val="22"/>
        </w:rPr>
      </w:pPr>
      <w:r>
        <w:rPr>
          <w:rStyle w:val="PageNumber"/>
          <w:b/>
          <w:sz w:val="22"/>
          <w:szCs w:val="22"/>
        </w:rPr>
        <w:t>ORDINANCE NO</w:t>
      </w:r>
      <w:r w:rsidR="00AE6FD8" w:rsidRPr="0023614D">
        <w:rPr>
          <w:rStyle w:val="PageNumber"/>
          <w:b/>
          <w:sz w:val="22"/>
          <w:szCs w:val="22"/>
        </w:rPr>
        <w:t xml:space="preserve">. </w:t>
      </w:r>
      <w:r w:rsidR="00AE6FD8">
        <w:rPr>
          <w:rStyle w:val="PageNumber"/>
          <w:b/>
          <w:sz w:val="22"/>
          <w:szCs w:val="22"/>
        </w:rPr>
        <w:t>2023</w:t>
      </w:r>
      <w:r w:rsidR="00AE6FD8" w:rsidRPr="0023614D">
        <w:rPr>
          <w:rStyle w:val="PageNumber"/>
          <w:b/>
          <w:sz w:val="22"/>
          <w:szCs w:val="22"/>
        </w:rPr>
        <w:t>-</w:t>
      </w:r>
      <w:r w:rsidR="00AE6FD8">
        <w:rPr>
          <w:rStyle w:val="PageNumber"/>
          <w:b/>
          <w:sz w:val="22"/>
          <w:szCs w:val="22"/>
        </w:rPr>
        <w:t>2</w:t>
      </w:r>
      <w:r w:rsidR="000718F6">
        <w:rPr>
          <w:rStyle w:val="PageNumber"/>
          <w:b/>
          <w:sz w:val="22"/>
          <w:szCs w:val="22"/>
        </w:rPr>
        <w:t>2</w:t>
      </w:r>
    </w:p>
    <w:p w14:paraId="475E2B29" w14:textId="3CFFA9EC" w:rsidR="00AE6FD8" w:rsidRPr="0023614D" w:rsidRDefault="00AE6FD8" w:rsidP="000718F6">
      <w:pPr>
        <w:rPr>
          <w:rStyle w:val="PageNumber"/>
          <w:b/>
          <w:sz w:val="22"/>
          <w:szCs w:val="22"/>
        </w:rPr>
      </w:pPr>
      <w:r>
        <w:rPr>
          <w:b/>
          <w:noProof/>
          <w:sz w:val="22"/>
          <w:szCs w:val="22"/>
        </w:rPr>
        <mc:AlternateContent>
          <mc:Choice Requires="wps">
            <w:drawing>
              <wp:anchor distT="0" distB="0" distL="114300" distR="114300" simplePos="0" relativeHeight="251659264" behindDoc="0" locked="0" layoutInCell="1" allowOverlap="1" wp14:anchorId="58CA3229" wp14:editId="5FF344FB">
                <wp:simplePos x="0" y="0"/>
                <wp:positionH relativeFrom="column">
                  <wp:posOffset>-974725</wp:posOffset>
                </wp:positionH>
                <wp:positionV relativeFrom="paragraph">
                  <wp:posOffset>334010</wp:posOffset>
                </wp:positionV>
                <wp:extent cx="372745" cy="5947410"/>
                <wp:effectExtent l="6350" t="10795" r="1143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5947410"/>
                        </a:xfrm>
                        <a:prstGeom prst="rect">
                          <a:avLst/>
                        </a:prstGeom>
                        <a:solidFill>
                          <a:srgbClr val="FFFFFF"/>
                        </a:solidFill>
                        <a:ln w="9525">
                          <a:solidFill>
                            <a:srgbClr val="FFFFFF"/>
                          </a:solidFill>
                          <a:miter lim="800000"/>
                          <a:headEnd/>
                          <a:tailEnd/>
                        </a:ln>
                      </wps:spPr>
                      <wps:txbx>
                        <w:txbxContent>
                          <w:p w14:paraId="4C250FB8" w14:textId="77777777" w:rsidR="00AE6FD8" w:rsidRPr="000F1F4F" w:rsidRDefault="00AE6FD8" w:rsidP="00AE6FD8">
                            <w:pPr>
                              <w:spacing w:line="240" w:lineRule="auto"/>
                              <w:jc w:val="center"/>
                              <w:rPr>
                                <w:sz w:val="22"/>
                                <w:szCs w:val="22"/>
                              </w:rPr>
                            </w:pPr>
                            <w:r w:rsidRPr="000F1F4F">
                              <w:rPr>
                                <w:sz w:val="22"/>
                                <w:szCs w:val="22"/>
                                <w:u w:val="single"/>
                              </w:rPr>
                              <w:t>underscored material</w:t>
                            </w:r>
                            <w:r w:rsidRPr="003A028B">
                              <w:rPr>
                                <w:sz w:val="22"/>
                                <w:szCs w:val="22"/>
                              </w:rPr>
                              <w:t xml:space="preserve"> = new</w:t>
                            </w:r>
                            <w:r>
                              <w:rPr>
                                <w:sz w:val="22"/>
                                <w:szCs w:val="22"/>
                              </w:rPr>
                              <w:tab/>
                              <w:t>[</w:t>
                            </w:r>
                            <w:r>
                              <w:rPr>
                                <w:strike/>
                                <w:sz w:val="22"/>
                                <w:szCs w:val="22"/>
                              </w:rPr>
                              <w:t>bracketed material</w:t>
                            </w:r>
                            <w:r>
                              <w:rPr>
                                <w:sz w:val="22"/>
                                <w:szCs w:val="22"/>
                              </w:rPr>
                              <w:t>] = delete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A3229" id="_x0000_t202" coordsize="21600,21600" o:spt="202" path="m,l,21600r21600,l21600,xe">
                <v:stroke joinstyle="miter"/>
                <v:path gradientshapeok="t" o:connecttype="rect"/>
              </v:shapetype>
              <v:shape id="Text Box 1" o:spid="_x0000_s1026" type="#_x0000_t202" style="position:absolute;margin-left:-76.75pt;margin-top:26.3pt;width:29.35pt;height:46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YswEwIAAC4EAAAOAAAAZHJzL2Uyb0RvYy54bWysU9uO2yAQfa/Uf0C8N05cp9lYcVbbbFNV&#10;2l6kbT8AY2yjAkOBxM7fd8DZbLR9W5UHxDBwZubMmc3tqBU5CuclmIouZnNKhOHQSNNV9NfP/bsb&#10;SnxgpmEKjKjoSXh6u337ZjPYUuTQg2qEIwhifDnYivYh2DLLPO+FZn4GVhh0tuA0C2i6LmscGxBd&#10;qyyfzz9kA7jGOuDCe7y9n5x0m/DbVvDwvW29CERVFHMLaXdpr+OebTes7ByzveTnNNgrstBMGgx6&#10;gbpngZGDk/9AackdeGjDjIPOoG0lF6kGrGYxf1HNY8+sSLUgOd5eaPL/D5Z/Oz7aH46E8SOM2MBU&#10;hLcPwH97YmDXM9OJO+dg6AVrMPAiUpYN1pfnr5FqX/oIUg9focEms0OABDS2TkdWsE6C6NiA04V0&#10;MQbC8fL9Kl8VS0o4upbrYlUsUlcyVj79ts6HzwI0iYeKOmxqQmfHBx9iNqx8ehKDeVCy2UulkuG6&#10;eqccOTIUwD6tVMCLZ8qQoaLrZb6cCHgFhJYBlaykrujNPK5JW5G2T6ZJOgtMqumMKStz5jFSN5EY&#10;xnrEh5HPGpoTMupgUixOGB7inq+QxQEFW1H/58CcoER9MdiY9aIoosKTUSxXORru2lNfe5jhPeAc&#10;BEqm4y5MU3GwTnY9BpukYOAOm9nKxPNzYufUUZSJ/vMARdVf2+nV85hv/wIAAP//AwBQSwMEFAAG&#10;AAgAAAAhAL/02/rhAAAACwEAAA8AAABkcnMvZG93bnJldi54bWxMj8FOwzAQRO9I/IO1lbilTgKJ&#10;mjROVSHgiGhBFcdt7CZRYzuN3db8PcupHFf7NPOmWgU9sIuaXG+NgGQeA1OmsbI3rYCvz9doAcx5&#10;NBIHa5SAH+VgVd/fVVhKezUbddn6llGIcSUK6LwfS85d0ymNbm5HZeh3sJNGT+fUcjnhlcL1wNM4&#10;zrnG3lBDh6N67lRz3J61gI83mYfdcXcK34eTfMEx2byvByEeZmG9BOZV8DcY/vRJHWpy2tuzkY4N&#10;AqIke8yIFZClOTAiouKJxuwFFIsiBV5X/P+G+hcAAP//AwBQSwECLQAUAAYACAAAACEAtoM4kv4A&#10;AADhAQAAEwAAAAAAAAAAAAAAAAAAAAAAW0NvbnRlbnRfVHlwZXNdLnhtbFBLAQItABQABgAIAAAA&#10;IQA4/SH/1gAAAJQBAAALAAAAAAAAAAAAAAAAAC8BAABfcmVscy8ucmVsc1BLAQItABQABgAIAAAA&#10;IQBJOYswEwIAAC4EAAAOAAAAAAAAAAAAAAAAAC4CAABkcnMvZTJvRG9jLnhtbFBLAQItABQABgAI&#10;AAAAIQC/9Nv64QAAAAsBAAAPAAAAAAAAAAAAAAAAAG0EAABkcnMvZG93bnJldi54bWxQSwUGAAAA&#10;AAQABADzAAAAewUAAAAA&#10;" strokecolor="white">
                <v:textbox style="layout-flow:vertical;mso-layout-flow-alt:bottom-to-top">
                  <w:txbxContent>
                    <w:p w14:paraId="4C250FB8" w14:textId="77777777" w:rsidR="00AE6FD8" w:rsidRPr="000F1F4F" w:rsidRDefault="00AE6FD8" w:rsidP="00AE6FD8">
                      <w:pPr>
                        <w:spacing w:line="240" w:lineRule="auto"/>
                        <w:jc w:val="center"/>
                        <w:rPr>
                          <w:sz w:val="22"/>
                          <w:szCs w:val="22"/>
                        </w:rPr>
                      </w:pPr>
                      <w:r w:rsidRPr="000F1F4F">
                        <w:rPr>
                          <w:sz w:val="22"/>
                          <w:szCs w:val="22"/>
                          <w:u w:val="single"/>
                        </w:rPr>
                        <w:t>underscored material</w:t>
                      </w:r>
                      <w:r w:rsidRPr="003A028B">
                        <w:rPr>
                          <w:sz w:val="22"/>
                          <w:szCs w:val="22"/>
                        </w:rPr>
                        <w:t xml:space="preserve"> = new</w:t>
                      </w:r>
                      <w:r>
                        <w:rPr>
                          <w:sz w:val="22"/>
                          <w:szCs w:val="22"/>
                        </w:rPr>
                        <w:tab/>
                        <w:t>[</w:t>
                      </w:r>
                      <w:r>
                        <w:rPr>
                          <w:strike/>
                          <w:sz w:val="22"/>
                          <w:szCs w:val="22"/>
                        </w:rPr>
                        <w:t>bracketed material</w:t>
                      </w:r>
                      <w:r>
                        <w:rPr>
                          <w:sz w:val="22"/>
                          <w:szCs w:val="22"/>
                        </w:rPr>
                        <w:t>] = delete</w:t>
                      </w:r>
                    </w:p>
                  </w:txbxContent>
                </v:textbox>
              </v:shape>
            </w:pict>
          </mc:Fallback>
        </mc:AlternateContent>
      </w:r>
    </w:p>
    <w:p w14:paraId="7C73E0B5" w14:textId="4B92C0B4" w:rsidR="00AE6FD8" w:rsidRPr="0023614D" w:rsidRDefault="00AE6FD8" w:rsidP="003F2C30">
      <w:pPr>
        <w:jc w:val="center"/>
        <w:rPr>
          <w:rStyle w:val="PageNumber"/>
          <w:b/>
          <w:sz w:val="22"/>
          <w:szCs w:val="22"/>
        </w:rPr>
      </w:pPr>
      <w:r w:rsidRPr="0023614D">
        <w:rPr>
          <w:rStyle w:val="PageNumber"/>
          <w:b/>
          <w:sz w:val="22"/>
          <w:szCs w:val="22"/>
        </w:rPr>
        <w:t xml:space="preserve"> </w:t>
      </w:r>
    </w:p>
    <w:p w14:paraId="04807C83" w14:textId="2A2E18FB" w:rsidR="00AE6FD8" w:rsidRPr="0023614D" w:rsidRDefault="00AE6FD8" w:rsidP="00AE6FD8">
      <w:pPr>
        <w:jc w:val="center"/>
        <w:rPr>
          <w:rStyle w:val="PageNumber"/>
          <w:b/>
          <w:sz w:val="22"/>
          <w:szCs w:val="22"/>
        </w:rPr>
      </w:pPr>
      <w:bookmarkStart w:id="0" w:name="_Hlk139016951"/>
      <w:r>
        <w:rPr>
          <w:rStyle w:val="PageNumber"/>
          <w:b/>
          <w:sz w:val="22"/>
          <w:szCs w:val="22"/>
        </w:rPr>
        <w:t>A</w:t>
      </w:r>
      <w:r w:rsidR="003F2C30">
        <w:rPr>
          <w:rStyle w:val="PageNumber"/>
          <w:b/>
          <w:sz w:val="22"/>
          <w:szCs w:val="22"/>
        </w:rPr>
        <w:t>N ORDINANCE</w:t>
      </w:r>
      <w:r>
        <w:rPr>
          <w:rStyle w:val="PageNumber"/>
          <w:b/>
          <w:sz w:val="22"/>
          <w:szCs w:val="22"/>
        </w:rPr>
        <w:t xml:space="preserve"> </w:t>
      </w:r>
    </w:p>
    <w:p w14:paraId="503571B3" w14:textId="77777777" w:rsidR="00AE6FD8" w:rsidRPr="00051BFA" w:rsidRDefault="00AE6FD8" w:rsidP="00AE6FD8">
      <w:pPr>
        <w:jc w:val="both"/>
        <w:rPr>
          <w:b/>
          <w:bCs/>
          <w:sz w:val="22"/>
          <w:szCs w:val="22"/>
        </w:rPr>
      </w:pPr>
      <w:r>
        <w:rPr>
          <w:b/>
          <w:sz w:val="22"/>
          <w:szCs w:val="22"/>
        </w:rPr>
        <w:tab/>
        <w:t xml:space="preserve">CREATING ARTICLE 18-18, THE HIGH-END EXCISE TAX FOR AFFORDABLE HOUSING ORDINANCE; ESTABLISHING AN EXCISE TAX </w:t>
      </w:r>
      <w:r>
        <w:rPr>
          <w:b/>
          <w:bCs/>
          <w:sz w:val="22"/>
          <w:szCs w:val="22"/>
        </w:rPr>
        <w:t xml:space="preserve">ON THE TRANSFER OF CERTAIN RESIDENTIAL PROPERTY AND DEDICATING THE REVENUES TO </w:t>
      </w:r>
      <w:r w:rsidRPr="6DDB0FF2">
        <w:rPr>
          <w:b/>
          <w:bCs/>
          <w:sz w:val="22"/>
          <w:szCs w:val="22"/>
        </w:rPr>
        <w:t>AFFORDABLE HOUSING.</w:t>
      </w:r>
      <w:bookmarkEnd w:id="0"/>
    </w:p>
    <w:p w14:paraId="2D57BE24" w14:textId="77777777" w:rsidR="00AE6FD8" w:rsidRDefault="00AE6FD8" w:rsidP="00AE6FD8">
      <w:pPr>
        <w:jc w:val="both"/>
        <w:rPr>
          <w:b/>
          <w:sz w:val="22"/>
          <w:szCs w:val="22"/>
        </w:rPr>
      </w:pPr>
    </w:p>
    <w:p w14:paraId="1A2623F4" w14:textId="77777777" w:rsidR="00AE6FD8" w:rsidRDefault="00AE6FD8" w:rsidP="00AE6FD8">
      <w:pPr>
        <w:jc w:val="both"/>
        <w:rPr>
          <w:b/>
          <w:sz w:val="22"/>
          <w:szCs w:val="22"/>
        </w:rPr>
      </w:pPr>
      <w:r w:rsidRPr="00051BFA">
        <w:rPr>
          <w:b/>
          <w:sz w:val="22"/>
          <w:szCs w:val="22"/>
        </w:rPr>
        <w:t xml:space="preserve">BE IT ORDAINED BY THE GOVERNING BODY OF THE CITY OF SANTA FE: </w:t>
      </w:r>
    </w:p>
    <w:p w14:paraId="443DF5F2" w14:textId="77777777" w:rsidR="00AE6FD8" w:rsidRPr="004C18A2" w:rsidRDefault="00AE6FD8" w:rsidP="00AE6FD8">
      <w:pPr>
        <w:ind w:firstLine="720"/>
        <w:jc w:val="both"/>
        <w:rPr>
          <w:b/>
          <w:bCs/>
          <w:sz w:val="22"/>
          <w:szCs w:val="22"/>
        </w:rPr>
      </w:pPr>
      <w:r w:rsidRPr="004C18A2">
        <w:rPr>
          <w:b/>
          <w:bCs/>
          <w:sz w:val="22"/>
          <w:szCs w:val="22"/>
        </w:rPr>
        <w:t>Section 1. [</w:t>
      </w:r>
      <w:r w:rsidRPr="004C18A2">
        <w:rPr>
          <w:b/>
          <w:bCs/>
          <w:sz w:val="22"/>
          <w:szCs w:val="22"/>
          <w:u w:val="single"/>
        </w:rPr>
        <w:t>NEW</w:t>
      </w:r>
      <w:r>
        <w:rPr>
          <w:b/>
          <w:bCs/>
          <w:sz w:val="22"/>
          <w:szCs w:val="22"/>
          <w:u w:val="single"/>
        </w:rPr>
        <w:t xml:space="preserve"> </w:t>
      </w:r>
      <w:r w:rsidRPr="004C18A2">
        <w:rPr>
          <w:b/>
          <w:bCs/>
          <w:sz w:val="22"/>
          <w:szCs w:val="22"/>
          <w:u w:val="single"/>
        </w:rPr>
        <w:t>MATERIAL</w:t>
      </w:r>
      <w:r w:rsidRPr="004C18A2">
        <w:rPr>
          <w:b/>
          <w:bCs/>
          <w:sz w:val="22"/>
          <w:szCs w:val="22"/>
        </w:rPr>
        <w:t xml:space="preserve">] </w:t>
      </w:r>
      <w:r>
        <w:rPr>
          <w:b/>
          <w:bCs/>
          <w:sz w:val="22"/>
          <w:szCs w:val="22"/>
        </w:rPr>
        <w:t>a</w:t>
      </w:r>
      <w:r w:rsidRPr="004C18A2">
        <w:rPr>
          <w:b/>
          <w:bCs/>
          <w:sz w:val="22"/>
          <w:szCs w:val="22"/>
        </w:rPr>
        <w:t xml:space="preserve"> new Article 18-8 SFCC 1987 is ordained to read:</w:t>
      </w:r>
    </w:p>
    <w:p w14:paraId="1811287F" w14:textId="77777777" w:rsidR="00AE6FD8" w:rsidRPr="00B217EE" w:rsidRDefault="00AE6FD8" w:rsidP="00AE6FD8">
      <w:pPr>
        <w:jc w:val="both"/>
        <w:rPr>
          <w:b/>
          <w:bCs/>
          <w:sz w:val="22"/>
          <w:szCs w:val="22"/>
        </w:rPr>
      </w:pPr>
      <w:r w:rsidRPr="00B217EE">
        <w:rPr>
          <w:b/>
          <w:bCs/>
          <w:sz w:val="22"/>
          <w:szCs w:val="22"/>
        </w:rPr>
        <w:t>18-</w:t>
      </w:r>
      <w:proofErr w:type="gramStart"/>
      <w:r w:rsidRPr="00B217EE">
        <w:rPr>
          <w:b/>
          <w:bCs/>
          <w:sz w:val="22"/>
          <w:szCs w:val="22"/>
        </w:rPr>
        <w:t>18  HIGH</w:t>
      </w:r>
      <w:proofErr w:type="gramEnd"/>
      <w:r w:rsidRPr="00B217EE">
        <w:rPr>
          <w:b/>
          <w:bCs/>
          <w:sz w:val="22"/>
          <w:szCs w:val="22"/>
        </w:rPr>
        <w:t>-END EXCISE TAX FOR AFFORDABLE HOUSING ORDINANCE</w:t>
      </w:r>
    </w:p>
    <w:p w14:paraId="654B52F9" w14:textId="77777777" w:rsidR="00AE6FD8" w:rsidRPr="00B217EE" w:rsidRDefault="00AE6FD8" w:rsidP="00AE6FD8">
      <w:pPr>
        <w:ind w:firstLine="720"/>
        <w:jc w:val="both"/>
        <w:rPr>
          <w:b/>
          <w:bCs/>
          <w:sz w:val="22"/>
          <w:szCs w:val="22"/>
        </w:rPr>
      </w:pPr>
      <w:r w:rsidRPr="00B217EE">
        <w:rPr>
          <w:b/>
          <w:bCs/>
          <w:sz w:val="22"/>
          <w:szCs w:val="22"/>
        </w:rPr>
        <w:t>Section 2. [</w:t>
      </w:r>
      <w:r w:rsidRPr="00D0338F">
        <w:rPr>
          <w:b/>
          <w:bCs/>
          <w:sz w:val="22"/>
          <w:szCs w:val="22"/>
          <w:u w:val="single"/>
        </w:rPr>
        <w:t>NEW MATERIAL</w:t>
      </w:r>
      <w:r w:rsidRPr="00B217EE">
        <w:rPr>
          <w:b/>
          <w:bCs/>
          <w:sz w:val="22"/>
          <w:szCs w:val="22"/>
        </w:rPr>
        <w:t xml:space="preserve">] </w:t>
      </w:r>
      <w:r>
        <w:rPr>
          <w:b/>
          <w:bCs/>
          <w:sz w:val="22"/>
          <w:szCs w:val="22"/>
        </w:rPr>
        <w:t>a</w:t>
      </w:r>
      <w:r w:rsidRPr="00B217EE">
        <w:rPr>
          <w:b/>
          <w:bCs/>
          <w:sz w:val="22"/>
          <w:szCs w:val="22"/>
        </w:rPr>
        <w:t xml:space="preserve"> new Section 18-18.1 SFCC 1987 is ordained to read: </w:t>
      </w:r>
    </w:p>
    <w:p w14:paraId="15BAF533" w14:textId="77777777" w:rsidR="00AE6FD8" w:rsidRPr="00B217EE" w:rsidRDefault="00AE6FD8" w:rsidP="00AE6FD8">
      <w:pPr>
        <w:jc w:val="both"/>
        <w:rPr>
          <w:b/>
          <w:bCs/>
          <w:sz w:val="22"/>
          <w:szCs w:val="22"/>
        </w:rPr>
      </w:pPr>
      <w:r w:rsidRPr="00B217EE">
        <w:rPr>
          <w:b/>
          <w:bCs/>
          <w:sz w:val="22"/>
          <w:szCs w:val="22"/>
        </w:rPr>
        <w:t xml:space="preserve">18-19.1 Short Title. </w:t>
      </w:r>
    </w:p>
    <w:p w14:paraId="405D57BB" w14:textId="77777777" w:rsidR="00AE6FD8" w:rsidRPr="00051BFA" w:rsidRDefault="00AE6FD8" w:rsidP="00AE6FD8">
      <w:pPr>
        <w:ind w:firstLine="720"/>
        <w:jc w:val="both"/>
        <w:rPr>
          <w:bCs/>
          <w:sz w:val="22"/>
          <w:szCs w:val="22"/>
        </w:rPr>
      </w:pPr>
      <w:r w:rsidRPr="00051BFA">
        <w:rPr>
          <w:bCs/>
          <w:sz w:val="22"/>
          <w:szCs w:val="22"/>
        </w:rPr>
        <w:t>This article may be cited as the</w:t>
      </w:r>
      <w:r>
        <w:rPr>
          <w:bCs/>
          <w:sz w:val="22"/>
          <w:szCs w:val="22"/>
        </w:rPr>
        <w:t xml:space="preserve"> High-End Excise Tax for Affordable Housing Ordinance</w:t>
      </w:r>
      <w:r w:rsidRPr="00051BFA">
        <w:rPr>
          <w:bCs/>
          <w:sz w:val="22"/>
          <w:szCs w:val="22"/>
        </w:rPr>
        <w:t xml:space="preserve">. </w:t>
      </w:r>
    </w:p>
    <w:p w14:paraId="57FB6F3C" w14:textId="77777777" w:rsidR="00AE6FD8" w:rsidRPr="003A2384" w:rsidRDefault="00AE6FD8" w:rsidP="00AE6FD8">
      <w:pPr>
        <w:ind w:firstLine="720"/>
        <w:jc w:val="both"/>
        <w:rPr>
          <w:b/>
          <w:bCs/>
          <w:sz w:val="22"/>
          <w:szCs w:val="22"/>
        </w:rPr>
      </w:pPr>
      <w:r w:rsidRPr="003A2384">
        <w:rPr>
          <w:b/>
          <w:bCs/>
          <w:sz w:val="22"/>
          <w:szCs w:val="22"/>
        </w:rPr>
        <w:t>Section 3. [</w:t>
      </w:r>
      <w:r w:rsidRPr="003A2384">
        <w:rPr>
          <w:b/>
          <w:bCs/>
          <w:sz w:val="22"/>
          <w:szCs w:val="22"/>
          <w:u w:val="single"/>
        </w:rPr>
        <w:t>NEW MATERIAL</w:t>
      </w:r>
      <w:r w:rsidRPr="003A2384">
        <w:rPr>
          <w:b/>
          <w:bCs/>
          <w:sz w:val="22"/>
          <w:szCs w:val="22"/>
        </w:rPr>
        <w:t>]</w:t>
      </w:r>
      <w:r>
        <w:rPr>
          <w:b/>
          <w:bCs/>
          <w:sz w:val="22"/>
          <w:szCs w:val="22"/>
        </w:rPr>
        <w:t xml:space="preserve"> a</w:t>
      </w:r>
      <w:r w:rsidRPr="003A2384">
        <w:rPr>
          <w:b/>
          <w:bCs/>
          <w:sz w:val="22"/>
          <w:szCs w:val="22"/>
        </w:rPr>
        <w:t xml:space="preserve"> new Section 18-8.2 SFCC 1987 is ordained to read: </w:t>
      </w:r>
    </w:p>
    <w:p w14:paraId="63E72384" w14:textId="77777777" w:rsidR="00AE6FD8" w:rsidRPr="003A2384" w:rsidRDefault="00AE6FD8" w:rsidP="00AE6FD8">
      <w:pPr>
        <w:jc w:val="both"/>
        <w:rPr>
          <w:b/>
          <w:bCs/>
          <w:sz w:val="22"/>
          <w:szCs w:val="22"/>
        </w:rPr>
      </w:pPr>
      <w:r w:rsidRPr="003A2384">
        <w:rPr>
          <w:b/>
          <w:bCs/>
          <w:sz w:val="22"/>
          <w:szCs w:val="22"/>
        </w:rPr>
        <w:t>18-18.2 Authority.</w:t>
      </w:r>
    </w:p>
    <w:p w14:paraId="354A6D2C" w14:textId="77777777" w:rsidR="00AE6FD8" w:rsidRPr="00EA6A7E" w:rsidRDefault="00AE6FD8" w:rsidP="00AE6FD8">
      <w:pPr>
        <w:ind w:firstLine="720"/>
        <w:jc w:val="both"/>
        <w:rPr>
          <w:b/>
          <w:bCs/>
          <w:sz w:val="22"/>
          <w:szCs w:val="22"/>
        </w:rPr>
      </w:pPr>
      <w:r w:rsidRPr="00C50A0D">
        <w:rPr>
          <w:sz w:val="22"/>
          <w:szCs w:val="22"/>
        </w:rPr>
        <w:t xml:space="preserve">The </w:t>
      </w:r>
      <w:r>
        <w:rPr>
          <w:sz w:val="22"/>
          <w:szCs w:val="22"/>
        </w:rPr>
        <w:t xml:space="preserve">High-End Excise Tax for Affordable Housing Ordinance </w:t>
      </w:r>
      <w:r w:rsidRPr="00C50A0D">
        <w:rPr>
          <w:sz w:val="22"/>
          <w:szCs w:val="22"/>
        </w:rPr>
        <w:t xml:space="preserve">is enacted pursuant to the express statutory authority conferred upon municipalities to enact </w:t>
      </w:r>
      <w:r>
        <w:rPr>
          <w:sz w:val="22"/>
          <w:szCs w:val="22"/>
        </w:rPr>
        <w:t xml:space="preserve">excise taxes on the sales of specific products and services in </w:t>
      </w:r>
      <w:r>
        <w:rPr>
          <w:bCs/>
          <w:sz w:val="22"/>
          <w:szCs w:val="22"/>
        </w:rPr>
        <w:t>Part D of Section</w:t>
      </w:r>
      <w:r w:rsidRPr="007C53AA">
        <w:rPr>
          <w:bCs/>
          <w:sz w:val="22"/>
          <w:szCs w:val="22"/>
        </w:rPr>
        <w:t xml:space="preserve"> 3-18-2 </w:t>
      </w:r>
      <w:proofErr w:type="spellStart"/>
      <w:r w:rsidRPr="007C53AA">
        <w:rPr>
          <w:bCs/>
          <w:sz w:val="22"/>
          <w:szCs w:val="22"/>
        </w:rPr>
        <w:t>NMSA</w:t>
      </w:r>
      <w:proofErr w:type="spellEnd"/>
      <w:r w:rsidRPr="007C53AA">
        <w:rPr>
          <w:bCs/>
          <w:sz w:val="22"/>
          <w:szCs w:val="22"/>
        </w:rPr>
        <w:t xml:space="preserve"> 1978</w:t>
      </w:r>
      <w:r w:rsidRPr="00C50A0D">
        <w:rPr>
          <w:sz w:val="22"/>
          <w:szCs w:val="22"/>
        </w:rPr>
        <w:t xml:space="preserve">; to provide for affordable housing pursuant to subsections E and F of Article 9, Section 14 of the New Mexico Constitution and the Affordable Housing Act, Sections 6-27-1 to 6-27-8 </w:t>
      </w:r>
      <w:proofErr w:type="spellStart"/>
      <w:r w:rsidRPr="00C50A0D">
        <w:rPr>
          <w:sz w:val="22"/>
          <w:szCs w:val="22"/>
        </w:rPr>
        <w:t>NMSA</w:t>
      </w:r>
      <w:proofErr w:type="spellEnd"/>
      <w:r w:rsidRPr="00C50A0D">
        <w:rPr>
          <w:sz w:val="22"/>
          <w:szCs w:val="22"/>
        </w:rPr>
        <w:t xml:space="preserve"> 1978</w:t>
      </w:r>
      <w:r>
        <w:rPr>
          <w:sz w:val="22"/>
          <w:szCs w:val="22"/>
        </w:rPr>
        <w:t>;</w:t>
      </w:r>
      <w:r w:rsidRPr="00C50A0D">
        <w:rPr>
          <w:sz w:val="22"/>
          <w:szCs w:val="22"/>
        </w:rPr>
        <w:t xml:space="preserve"> and pursuant to any and all such other authority as may be applicable including but not limited to the city's authority to protect the general welfare of its citizens. </w:t>
      </w:r>
    </w:p>
    <w:p w14:paraId="034B123F" w14:textId="77777777" w:rsidR="00AE6FD8" w:rsidRPr="00EA6A7E" w:rsidRDefault="00AE6FD8" w:rsidP="00AE6FD8">
      <w:pPr>
        <w:ind w:firstLine="720"/>
        <w:jc w:val="both"/>
        <w:rPr>
          <w:b/>
          <w:bCs/>
          <w:sz w:val="22"/>
          <w:szCs w:val="22"/>
        </w:rPr>
      </w:pPr>
      <w:r w:rsidRPr="00EA6A7E">
        <w:rPr>
          <w:b/>
          <w:bCs/>
          <w:sz w:val="22"/>
          <w:szCs w:val="22"/>
        </w:rPr>
        <w:lastRenderedPageBreak/>
        <w:t>Section 4. [</w:t>
      </w:r>
      <w:r w:rsidRPr="00122642">
        <w:rPr>
          <w:b/>
          <w:bCs/>
          <w:sz w:val="22"/>
          <w:szCs w:val="22"/>
          <w:u w:val="single"/>
        </w:rPr>
        <w:t>NEW MATERIAL</w:t>
      </w:r>
      <w:r w:rsidRPr="00EA6A7E">
        <w:rPr>
          <w:b/>
          <w:bCs/>
          <w:sz w:val="22"/>
          <w:szCs w:val="22"/>
        </w:rPr>
        <w:t>]</w:t>
      </w:r>
      <w:r>
        <w:rPr>
          <w:b/>
          <w:bCs/>
          <w:sz w:val="22"/>
          <w:szCs w:val="22"/>
        </w:rPr>
        <w:t xml:space="preserve"> a</w:t>
      </w:r>
      <w:r w:rsidRPr="00EA6A7E">
        <w:rPr>
          <w:b/>
          <w:bCs/>
          <w:sz w:val="22"/>
          <w:szCs w:val="22"/>
        </w:rPr>
        <w:t xml:space="preserve"> new Section 18-8.3 SFCC 1987 is ordained to read: </w:t>
      </w:r>
    </w:p>
    <w:p w14:paraId="7207A585" w14:textId="77777777" w:rsidR="00AE6FD8" w:rsidRPr="00551340" w:rsidRDefault="00AE6FD8" w:rsidP="00AE6FD8">
      <w:pPr>
        <w:jc w:val="both"/>
        <w:rPr>
          <w:b/>
          <w:bCs/>
          <w:sz w:val="22"/>
          <w:szCs w:val="22"/>
        </w:rPr>
      </w:pPr>
      <w:r w:rsidRPr="00551340">
        <w:rPr>
          <w:b/>
          <w:bCs/>
          <w:sz w:val="22"/>
          <w:szCs w:val="22"/>
        </w:rPr>
        <w:t xml:space="preserve">18-18.3 Legislative Findings. </w:t>
      </w:r>
    </w:p>
    <w:p w14:paraId="2A65C6B9" w14:textId="77777777" w:rsidR="00AE6FD8" w:rsidRDefault="00AE6FD8" w:rsidP="00AE6FD8">
      <w:pPr>
        <w:ind w:firstLine="720"/>
        <w:jc w:val="both"/>
        <w:rPr>
          <w:bCs/>
          <w:sz w:val="22"/>
          <w:szCs w:val="22"/>
        </w:rPr>
      </w:pPr>
      <w:r w:rsidRPr="00051BFA">
        <w:rPr>
          <w:bCs/>
          <w:sz w:val="22"/>
          <w:szCs w:val="22"/>
        </w:rPr>
        <w:t xml:space="preserve">The governing body has determined </w:t>
      </w:r>
      <w:proofErr w:type="gramStart"/>
      <w:r w:rsidRPr="00051BFA">
        <w:rPr>
          <w:bCs/>
          <w:sz w:val="22"/>
          <w:szCs w:val="22"/>
        </w:rPr>
        <w:t>that</w:t>
      </w:r>
      <w:proofErr w:type="gramEnd"/>
    </w:p>
    <w:p w14:paraId="1D8564E0" w14:textId="77777777" w:rsidR="00AE6FD8" w:rsidRDefault="00AE6FD8" w:rsidP="00AE6FD8">
      <w:pPr>
        <w:pStyle w:val="ListParagraph"/>
        <w:numPr>
          <w:ilvl w:val="0"/>
          <w:numId w:val="3"/>
        </w:numPr>
        <w:jc w:val="both"/>
        <w:rPr>
          <w:bCs/>
          <w:sz w:val="22"/>
          <w:szCs w:val="22"/>
        </w:rPr>
      </w:pPr>
      <w:r>
        <w:rPr>
          <w:bCs/>
          <w:sz w:val="22"/>
          <w:szCs w:val="22"/>
        </w:rPr>
        <w:t>L</w:t>
      </w:r>
      <w:r w:rsidRPr="00702BAA">
        <w:rPr>
          <w:bCs/>
          <w:sz w:val="22"/>
          <w:szCs w:val="22"/>
        </w:rPr>
        <w:t xml:space="preserve">ower income renters are leaving </w:t>
      </w:r>
      <w:r>
        <w:rPr>
          <w:bCs/>
          <w:sz w:val="22"/>
          <w:szCs w:val="22"/>
        </w:rPr>
        <w:t>the city</w:t>
      </w:r>
      <w:r w:rsidRPr="00702BAA">
        <w:rPr>
          <w:bCs/>
          <w:sz w:val="22"/>
          <w:szCs w:val="22"/>
        </w:rPr>
        <w:t xml:space="preserve"> and </w:t>
      </w:r>
      <w:r>
        <w:rPr>
          <w:bCs/>
          <w:sz w:val="22"/>
          <w:szCs w:val="22"/>
        </w:rPr>
        <w:t xml:space="preserve">are </w:t>
      </w:r>
      <w:r w:rsidRPr="00702BAA">
        <w:rPr>
          <w:bCs/>
          <w:sz w:val="22"/>
          <w:szCs w:val="22"/>
        </w:rPr>
        <w:t xml:space="preserve">being replaced with higher income renters. </w:t>
      </w:r>
      <w:r w:rsidRPr="00640E67">
        <w:rPr>
          <w:bCs/>
          <w:sz w:val="22"/>
          <w:szCs w:val="22"/>
        </w:rPr>
        <w:t>Between 2015 and 2021, the share of renters with income below $25,000 decreased from 37% to 24%, while the share of renters with income over $75,000 increased from 18% to 30%</w:t>
      </w:r>
      <w:r>
        <w:rPr>
          <w:bCs/>
          <w:sz w:val="22"/>
          <w:szCs w:val="22"/>
        </w:rPr>
        <w:t xml:space="preserve">. </w:t>
      </w:r>
    </w:p>
    <w:p w14:paraId="217BABA9" w14:textId="77777777" w:rsidR="00AE6FD8" w:rsidRDefault="00AE6FD8" w:rsidP="00AE6FD8">
      <w:pPr>
        <w:pStyle w:val="ListParagraph"/>
        <w:numPr>
          <w:ilvl w:val="0"/>
          <w:numId w:val="3"/>
        </w:numPr>
        <w:jc w:val="both"/>
        <w:rPr>
          <w:bCs/>
          <w:sz w:val="22"/>
          <w:szCs w:val="22"/>
        </w:rPr>
      </w:pPr>
      <w:r w:rsidRPr="00700EDA">
        <w:rPr>
          <w:bCs/>
          <w:sz w:val="22"/>
          <w:szCs w:val="22"/>
        </w:rPr>
        <w:t>A large percentage of the community’s workforce who are renting cannot afford to buy: Using data on home sales from the Home Mortgage Disclosure Act, an analysis of renters’ ability to buy relative to the price of units for sale estimates that in 2021, 66% of the city’s renters earned less than 120% of the 2-person area median income and only 10% of home sales financed with a mortgage were priced affordably for such households. It is likely that even higher income residents are not transitioning into homeownership because of high housing sales prices and other market conditions.</w:t>
      </w:r>
    </w:p>
    <w:p w14:paraId="20753469" w14:textId="77777777" w:rsidR="00AE6FD8" w:rsidRDefault="00AE6FD8" w:rsidP="00AE6FD8">
      <w:pPr>
        <w:pStyle w:val="ListParagraph"/>
        <w:numPr>
          <w:ilvl w:val="0"/>
          <w:numId w:val="3"/>
        </w:numPr>
        <w:jc w:val="both"/>
        <w:rPr>
          <w:bCs/>
          <w:sz w:val="22"/>
          <w:szCs w:val="22"/>
        </w:rPr>
      </w:pPr>
      <w:r w:rsidRPr="00700EDA">
        <w:rPr>
          <w:bCs/>
          <w:sz w:val="22"/>
          <w:szCs w:val="22"/>
        </w:rPr>
        <w:t>To accommodate population growth, an estimated 4,66</w:t>
      </w:r>
      <w:r>
        <w:rPr>
          <w:bCs/>
          <w:sz w:val="22"/>
          <w:szCs w:val="22"/>
        </w:rPr>
        <w:t>8</w:t>
      </w:r>
      <w:r w:rsidRPr="00700EDA">
        <w:rPr>
          <w:bCs/>
          <w:sz w:val="22"/>
          <w:szCs w:val="22"/>
        </w:rPr>
        <w:t xml:space="preserve"> new units (1,399 rental and 3,269 ownership) need to be added in Santa Fe County by 2030. </w:t>
      </w:r>
    </w:p>
    <w:p w14:paraId="4B685498" w14:textId="77777777" w:rsidR="00AE6FD8" w:rsidRPr="00700EDA" w:rsidRDefault="00AE6FD8" w:rsidP="00AE6FD8">
      <w:pPr>
        <w:pStyle w:val="ListParagraph"/>
        <w:numPr>
          <w:ilvl w:val="0"/>
          <w:numId w:val="3"/>
        </w:numPr>
        <w:jc w:val="both"/>
        <w:rPr>
          <w:bCs/>
          <w:sz w:val="22"/>
          <w:szCs w:val="22"/>
        </w:rPr>
      </w:pPr>
      <w:r w:rsidRPr="00700EDA">
        <w:rPr>
          <w:bCs/>
          <w:sz w:val="22"/>
          <w:szCs w:val="22"/>
        </w:rPr>
        <w:t xml:space="preserve">The shortage of affordable rental home purchase opportunities has significant negative effects on Santa Fe's economy, as well as for families and businesses. The effects </w:t>
      </w:r>
      <w:proofErr w:type="gramStart"/>
      <w:r w:rsidRPr="00700EDA">
        <w:rPr>
          <w:bCs/>
          <w:sz w:val="22"/>
          <w:szCs w:val="22"/>
        </w:rPr>
        <w:t>include</w:t>
      </w:r>
      <w:proofErr w:type="gramEnd"/>
    </w:p>
    <w:p w14:paraId="7C822AC0" w14:textId="77777777" w:rsidR="00AE6FD8" w:rsidRPr="005D23F7" w:rsidRDefault="00AE6FD8" w:rsidP="00AE6FD8">
      <w:pPr>
        <w:pStyle w:val="ListParagraph"/>
        <w:numPr>
          <w:ilvl w:val="0"/>
          <w:numId w:val="4"/>
        </w:numPr>
        <w:jc w:val="both"/>
        <w:rPr>
          <w:bCs/>
          <w:sz w:val="22"/>
          <w:szCs w:val="22"/>
        </w:rPr>
      </w:pPr>
      <w:r w:rsidRPr="005D23F7">
        <w:rPr>
          <w:bCs/>
          <w:sz w:val="22"/>
          <w:szCs w:val="22"/>
        </w:rPr>
        <w:t>The local economy loses revenue when employees live elsewhere and commute to work rather than living in Santa Fe, because people tend to shop in the community where they live.</w:t>
      </w:r>
    </w:p>
    <w:p w14:paraId="28AEF84B" w14:textId="77777777" w:rsidR="00AE6FD8" w:rsidRPr="00B578CE" w:rsidRDefault="00AE6FD8" w:rsidP="00AE6FD8">
      <w:pPr>
        <w:pStyle w:val="ListParagraph"/>
        <w:numPr>
          <w:ilvl w:val="0"/>
          <w:numId w:val="4"/>
        </w:numPr>
        <w:jc w:val="both"/>
        <w:rPr>
          <w:bCs/>
          <w:sz w:val="22"/>
          <w:szCs w:val="22"/>
        </w:rPr>
      </w:pPr>
      <w:r w:rsidRPr="00B578CE">
        <w:rPr>
          <w:bCs/>
          <w:sz w:val="22"/>
          <w:szCs w:val="22"/>
        </w:rPr>
        <w:t>Experience in other high-cost housing markets nationally has shown that, over the long term, jobs follow employees who move away in search of housing they can afford to buy.</w:t>
      </w:r>
    </w:p>
    <w:p w14:paraId="5B78287D" w14:textId="77777777" w:rsidR="00AE6FD8" w:rsidRPr="00B578CE" w:rsidRDefault="00AE6FD8" w:rsidP="00AE6FD8">
      <w:pPr>
        <w:pStyle w:val="ListParagraph"/>
        <w:numPr>
          <w:ilvl w:val="0"/>
          <w:numId w:val="4"/>
        </w:numPr>
        <w:jc w:val="both"/>
        <w:rPr>
          <w:bCs/>
          <w:sz w:val="22"/>
          <w:szCs w:val="22"/>
        </w:rPr>
      </w:pPr>
      <w:r w:rsidRPr="00B578CE">
        <w:rPr>
          <w:bCs/>
          <w:sz w:val="22"/>
          <w:szCs w:val="22"/>
        </w:rPr>
        <w:lastRenderedPageBreak/>
        <w:t>Employers struggle to recruit and retain employees and must pay higher wages to compensate for high housing or commuting costs.</w:t>
      </w:r>
    </w:p>
    <w:p w14:paraId="2BB63C0C" w14:textId="77777777" w:rsidR="00AE6FD8" w:rsidRPr="00B578CE" w:rsidRDefault="00AE6FD8" w:rsidP="00AE6FD8">
      <w:pPr>
        <w:pStyle w:val="ListParagraph"/>
        <w:numPr>
          <w:ilvl w:val="0"/>
          <w:numId w:val="4"/>
        </w:numPr>
        <w:jc w:val="both"/>
        <w:rPr>
          <w:bCs/>
          <w:sz w:val="22"/>
          <w:szCs w:val="22"/>
        </w:rPr>
      </w:pPr>
      <w:r w:rsidRPr="00B578CE">
        <w:rPr>
          <w:bCs/>
          <w:sz w:val="22"/>
          <w:szCs w:val="22"/>
        </w:rPr>
        <w:t>A significant percentage of the Santa Fe workforce commutes from outside of Santa Fe.</w:t>
      </w:r>
    </w:p>
    <w:p w14:paraId="092A5CC6" w14:textId="77777777" w:rsidR="00AE6FD8" w:rsidRPr="00B578CE" w:rsidRDefault="00AE6FD8" w:rsidP="00AE6FD8">
      <w:pPr>
        <w:pStyle w:val="ListParagraph"/>
        <w:numPr>
          <w:ilvl w:val="0"/>
          <w:numId w:val="4"/>
        </w:numPr>
        <w:jc w:val="both"/>
        <w:rPr>
          <w:bCs/>
          <w:sz w:val="22"/>
          <w:szCs w:val="22"/>
        </w:rPr>
      </w:pPr>
      <w:r w:rsidRPr="00B578CE">
        <w:rPr>
          <w:bCs/>
          <w:sz w:val="22"/>
          <w:szCs w:val="22"/>
        </w:rPr>
        <w:t>Productivity suffers when employees face commutes of two to three hours on top of their workday.</w:t>
      </w:r>
    </w:p>
    <w:p w14:paraId="3935C530" w14:textId="77777777" w:rsidR="00AE6FD8" w:rsidRPr="00B578CE" w:rsidRDefault="00AE6FD8" w:rsidP="00AE6FD8">
      <w:pPr>
        <w:pStyle w:val="ListParagraph"/>
        <w:numPr>
          <w:ilvl w:val="0"/>
          <w:numId w:val="4"/>
        </w:numPr>
        <w:jc w:val="both"/>
        <w:rPr>
          <w:bCs/>
          <w:sz w:val="22"/>
          <w:szCs w:val="22"/>
        </w:rPr>
      </w:pPr>
      <w:r w:rsidRPr="00B578CE">
        <w:rPr>
          <w:bCs/>
          <w:sz w:val="22"/>
          <w:szCs w:val="22"/>
        </w:rPr>
        <w:t>Employers note that the availability of workforce housing is one of the more serious or critical problems in the city of Santa Fe.</w:t>
      </w:r>
    </w:p>
    <w:p w14:paraId="5EDA9130" w14:textId="77777777" w:rsidR="00AE6FD8" w:rsidRPr="00B578CE" w:rsidRDefault="00AE6FD8" w:rsidP="00AE6FD8">
      <w:pPr>
        <w:pStyle w:val="ListParagraph"/>
        <w:numPr>
          <w:ilvl w:val="0"/>
          <w:numId w:val="3"/>
        </w:numPr>
        <w:jc w:val="both"/>
        <w:rPr>
          <w:bCs/>
          <w:sz w:val="22"/>
          <w:szCs w:val="22"/>
        </w:rPr>
      </w:pPr>
      <w:r w:rsidRPr="00B578CE">
        <w:rPr>
          <w:bCs/>
          <w:sz w:val="22"/>
          <w:szCs w:val="22"/>
        </w:rPr>
        <w:t>The city has adopted a five-year housing plan, identifying the city’s housing needs, priorities, goals, and strategies.</w:t>
      </w:r>
    </w:p>
    <w:p w14:paraId="0200B49C" w14:textId="77777777" w:rsidR="00AE6FD8" w:rsidRPr="00B578CE" w:rsidRDefault="00AE6FD8" w:rsidP="00AE6FD8">
      <w:pPr>
        <w:pStyle w:val="ListParagraph"/>
        <w:numPr>
          <w:ilvl w:val="0"/>
          <w:numId w:val="3"/>
        </w:numPr>
        <w:jc w:val="both"/>
        <w:rPr>
          <w:bCs/>
          <w:sz w:val="22"/>
          <w:szCs w:val="22"/>
        </w:rPr>
      </w:pPr>
      <w:r w:rsidRPr="00B578CE">
        <w:rPr>
          <w:bCs/>
          <w:sz w:val="22"/>
          <w:szCs w:val="22"/>
        </w:rPr>
        <w:t>Pursuant to the New Mexico constitution’s affordable housing exemption to the “anti-donation clause” and state enabling statutes governing the use of public funds for affordable housing, the city established its affordable housing trust fund in Article 26-3 SFCC 1987 to provide or pay all or a portion of the costs of acquisition, development, construction, renovation or conversion, financing, operation or owning affordable housing or infrastructure to support affordable housing.</w:t>
      </w:r>
    </w:p>
    <w:p w14:paraId="701D73CD" w14:textId="77777777" w:rsidR="00AE6FD8" w:rsidRDefault="00AE6FD8" w:rsidP="00AE6FD8">
      <w:pPr>
        <w:pStyle w:val="ListParagraph"/>
        <w:numPr>
          <w:ilvl w:val="0"/>
          <w:numId w:val="3"/>
        </w:numPr>
        <w:jc w:val="both"/>
        <w:rPr>
          <w:bCs/>
          <w:sz w:val="22"/>
          <w:szCs w:val="22"/>
        </w:rPr>
      </w:pPr>
      <w:r w:rsidRPr="00B578CE">
        <w:rPr>
          <w:bCs/>
          <w:sz w:val="22"/>
          <w:szCs w:val="22"/>
        </w:rPr>
        <w:t>The affordable housing trust fund requires</w:t>
      </w:r>
      <w:r>
        <w:rPr>
          <w:bCs/>
          <w:sz w:val="22"/>
          <w:szCs w:val="22"/>
        </w:rPr>
        <w:t>, but currently lacks,</w:t>
      </w:r>
      <w:r w:rsidRPr="00B578CE">
        <w:rPr>
          <w:bCs/>
          <w:sz w:val="22"/>
          <w:szCs w:val="22"/>
        </w:rPr>
        <w:t xml:space="preserve"> a </w:t>
      </w:r>
      <w:r>
        <w:rPr>
          <w:bCs/>
          <w:sz w:val="22"/>
          <w:szCs w:val="22"/>
        </w:rPr>
        <w:t xml:space="preserve">meaningful </w:t>
      </w:r>
      <w:r w:rsidRPr="00B578CE">
        <w:rPr>
          <w:bCs/>
          <w:sz w:val="22"/>
          <w:szCs w:val="22"/>
        </w:rPr>
        <w:t>dedicated source of revenue</w:t>
      </w:r>
      <w:r>
        <w:rPr>
          <w:bCs/>
          <w:sz w:val="22"/>
          <w:szCs w:val="22"/>
        </w:rPr>
        <w:t xml:space="preserve">, which </w:t>
      </w:r>
      <w:proofErr w:type="gramStart"/>
      <w:r>
        <w:rPr>
          <w:bCs/>
          <w:sz w:val="22"/>
          <w:szCs w:val="22"/>
        </w:rPr>
        <w:t>means</w:t>
      </w:r>
      <w:proofErr w:type="gramEnd"/>
    </w:p>
    <w:p w14:paraId="34F062FB" w14:textId="77777777" w:rsidR="00AE6FD8" w:rsidRDefault="00AE6FD8" w:rsidP="00AE6FD8">
      <w:pPr>
        <w:pStyle w:val="ListParagraph"/>
        <w:numPr>
          <w:ilvl w:val="0"/>
          <w:numId w:val="9"/>
        </w:numPr>
        <w:jc w:val="both"/>
        <w:rPr>
          <w:bCs/>
          <w:sz w:val="22"/>
          <w:szCs w:val="22"/>
        </w:rPr>
      </w:pPr>
      <w:r>
        <w:rPr>
          <w:bCs/>
          <w:sz w:val="22"/>
          <w:szCs w:val="22"/>
        </w:rPr>
        <w:t>Current requests for affordable housing funding far exceed the amount of funding available in the Affordable Housing Trust Fund in any given year.</w:t>
      </w:r>
    </w:p>
    <w:p w14:paraId="05120A22" w14:textId="77777777" w:rsidR="00AE6FD8" w:rsidRDefault="00AE6FD8" w:rsidP="00AE6FD8">
      <w:pPr>
        <w:pStyle w:val="ListParagraph"/>
        <w:numPr>
          <w:ilvl w:val="0"/>
          <w:numId w:val="9"/>
        </w:numPr>
        <w:jc w:val="both"/>
        <w:rPr>
          <w:bCs/>
          <w:sz w:val="22"/>
          <w:szCs w:val="22"/>
        </w:rPr>
      </w:pPr>
      <w:r>
        <w:rPr>
          <w:bCs/>
          <w:sz w:val="22"/>
          <w:szCs w:val="22"/>
        </w:rPr>
        <w:t>There is a significant need for additional affordable housing that is more flexible than available through federal funds and that can better address unique local needs.</w:t>
      </w:r>
    </w:p>
    <w:p w14:paraId="201B70C0" w14:textId="77777777" w:rsidR="00AE6FD8" w:rsidRDefault="00AE6FD8" w:rsidP="00AE6FD8">
      <w:pPr>
        <w:pStyle w:val="ListParagraph"/>
        <w:numPr>
          <w:ilvl w:val="0"/>
          <w:numId w:val="9"/>
        </w:numPr>
        <w:jc w:val="both"/>
        <w:rPr>
          <w:bCs/>
          <w:sz w:val="22"/>
          <w:szCs w:val="22"/>
        </w:rPr>
      </w:pPr>
      <w:r>
        <w:rPr>
          <w:bCs/>
          <w:sz w:val="22"/>
          <w:szCs w:val="22"/>
        </w:rPr>
        <w:t>Multi-year strategic funding is challenging.</w:t>
      </w:r>
    </w:p>
    <w:p w14:paraId="57C14AA5" w14:textId="77777777" w:rsidR="00AE6FD8" w:rsidRPr="00D35361" w:rsidRDefault="00AE6FD8" w:rsidP="00AE6FD8">
      <w:pPr>
        <w:pStyle w:val="ListParagraph"/>
        <w:numPr>
          <w:ilvl w:val="0"/>
          <w:numId w:val="3"/>
        </w:numPr>
        <w:jc w:val="both"/>
        <w:rPr>
          <w:bCs/>
          <w:sz w:val="22"/>
          <w:szCs w:val="22"/>
        </w:rPr>
      </w:pPr>
      <w:r>
        <w:rPr>
          <w:bCs/>
          <w:sz w:val="22"/>
          <w:szCs w:val="22"/>
        </w:rPr>
        <w:t xml:space="preserve">The community development commission and city’s public review process involving </w:t>
      </w:r>
      <w:r>
        <w:rPr>
          <w:bCs/>
          <w:sz w:val="22"/>
          <w:szCs w:val="22"/>
        </w:rPr>
        <w:lastRenderedPageBreak/>
        <w:t xml:space="preserve">committees and governing body review provide oversight for the Affordable Housing Trust Fund.  </w:t>
      </w:r>
    </w:p>
    <w:p w14:paraId="2D596E10" w14:textId="77777777" w:rsidR="00AE6FD8" w:rsidRPr="000F02AD" w:rsidRDefault="00AE6FD8" w:rsidP="00AE6FD8">
      <w:pPr>
        <w:pStyle w:val="ListParagraph"/>
        <w:numPr>
          <w:ilvl w:val="0"/>
          <w:numId w:val="3"/>
        </w:numPr>
        <w:jc w:val="both"/>
        <w:rPr>
          <w:bCs/>
          <w:sz w:val="22"/>
          <w:szCs w:val="22"/>
        </w:rPr>
      </w:pPr>
      <w:r w:rsidRPr="000F02AD">
        <w:rPr>
          <w:bCs/>
          <w:sz w:val="22"/>
          <w:szCs w:val="22"/>
        </w:rPr>
        <w:t xml:space="preserve">It is in the public interest to impose a duly approved </w:t>
      </w:r>
      <w:r>
        <w:rPr>
          <w:bCs/>
          <w:sz w:val="22"/>
          <w:szCs w:val="22"/>
        </w:rPr>
        <w:t xml:space="preserve">high-end excise </w:t>
      </w:r>
      <w:r w:rsidRPr="000F02AD">
        <w:rPr>
          <w:bCs/>
          <w:sz w:val="22"/>
          <w:szCs w:val="22"/>
        </w:rPr>
        <w:t xml:space="preserve">tax to fund the affordable housing trust fund. </w:t>
      </w:r>
    </w:p>
    <w:p w14:paraId="5AE038A6" w14:textId="77777777" w:rsidR="00AE6FD8" w:rsidRPr="00A62AB0" w:rsidRDefault="00AE6FD8" w:rsidP="00AE6FD8">
      <w:pPr>
        <w:ind w:firstLine="720"/>
        <w:jc w:val="both"/>
        <w:rPr>
          <w:b/>
          <w:sz w:val="22"/>
          <w:szCs w:val="22"/>
        </w:rPr>
      </w:pPr>
      <w:r w:rsidRPr="00A62AB0">
        <w:rPr>
          <w:b/>
          <w:sz w:val="22"/>
          <w:szCs w:val="22"/>
        </w:rPr>
        <w:t>Section 5. [</w:t>
      </w:r>
      <w:r w:rsidRPr="00D71DFD">
        <w:rPr>
          <w:b/>
          <w:sz w:val="22"/>
          <w:szCs w:val="22"/>
          <w:u w:val="single"/>
        </w:rPr>
        <w:t>NEW MATERIAL</w:t>
      </w:r>
      <w:r w:rsidRPr="00A62AB0">
        <w:rPr>
          <w:b/>
          <w:sz w:val="22"/>
          <w:szCs w:val="22"/>
        </w:rPr>
        <w:t xml:space="preserve">] </w:t>
      </w:r>
      <w:r>
        <w:rPr>
          <w:b/>
          <w:sz w:val="22"/>
          <w:szCs w:val="22"/>
        </w:rPr>
        <w:t>a</w:t>
      </w:r>
      <w:r w:rsidRPr="00A62AB0">
        <w:rPr>
          <w:b/>
          <w:sz w:val="22"/>
          <w:szCs w:val="22"/>
        </w:rPr>
        <w:t xml:space="preserve"> new Section 18-18.4 SFCC 1987 is ordained to read:</w:t>
      </w:r>
    </w:p>
    <w:p w14:paraId="66EA142A" w14:textId="77777777" w:rsidR="00AE6FD8" w:rsidRPr="00551340" w:rsidRDefault="00AE6FD8" w:rsidP="00AE6FD8">
      <w:pPr>
        <w:jc w:val="both"/>
        <w:rPr>
          <w:b/>
          <w:bCs/>
          <w:sz w:val="22"/>
          <w:szCs w:val="22"/>
        </w:rPr>
      </w:pPr>
      <w:r w:rsidRPr="00551340">
        <w:rPr>
          <w:b/>
          <w:bCs/>
          <w:sz w:val="22"/>
          <w:szCs w:val="22"/>
        </w:rPr>
        <w:t xml:space="preserve">18-18.4 Purpose. </w:t>
      </w:r>
    </w:p>
    <w:p w14:paraId="3D14839F" w14:textId="77777777" w:rsidR="00AE6FD8" w:rsidRDefault="00AE6FD8" w:rsidP="00AE6FD8">
      <w:pPr>
        <w:jc w:val="both"/>
        <w:rPr>
          <w:bCs/>
          <w:sz w:val="22"/>
          <w:szCs w:val="22"/>
        </w:rPr>
      </w:pPr>
      <w:r w:rsidRPr="007C53AA">
        <w:rPr>
          <w:bCs/>
          <w:sz w:val="22"/>
          <w:szCs w:val="22"/>
        </w:rPr>
        <w:t>The purpose of this article is to establish a</w:t>
      </w:r>
      <w:r>
        <w:rPr>
          <w:bCs/>
          <w:sz w:val="22"/>
          <w:szCs w:val="22"/>
        </w:rPr>
        <w:t xml:space="preserve"> dedicated and enduring</w:t>
      </w:r>
      <w:r w:rsidRPr="007C53AA">
        <w:rPr>
          <w:bCs/>
          <w:sz w:val="22"/>
          <w:szCs w:val="22"/>
        </w:rPr>
        <w:t xml:space="preserve"> source of funding for </w:t>
      </w:r>
      <w:r>
        <w:rPr>
          <w:bCs/>
          <w:sz w:val="22"/>
          <w:szCs w:val="22"/>
        </w:rPr>
        <w:t>the city’s affordable</w:t>
      </w:r>
      <w:r w:rsidRPr="007C53AA">
        <w:rPr>
          <w:bCs/>
          <w:sz w:val="22"/>
          <w:szCs w:val="22"/>
        </w:rPr>
        <w:t xml:space="preserve"> housing </w:t>
      </w:r>
      <w:r>
        <w:rPr>
          <w:bCs/>
          <w:sz w:val="22"/>
          <w:szCs w:val="22"/>
        </w:rPr>
        <w:t>fund</w:t>
      </w:r>
      <w:r w:rsidRPr="007C53AA">
        <w:rPr>
          <w:bCs/>
          <w:sz w:val="22"/>
          <w:szCs w:val="22"/>
        </w:rPr>
        <w:t xml:space="preserve"> by imposing an excise tax on the</w:t>
      </w:r>
      <w:r>
        <w:rPr>
          <w:bCs/>
          <w:sz w:val="22"/>
          <w:szCs w:val="22"/>
        </w:rPr>
        <w:t xml:space="preserve"> </w:t>
      </w:r>
      <w:r w:rsidRPr="007C53AA">
        <w:rPr>
          <w:bCs/>
          <w:sz w:val="22"/>
          <w:szCs w:val="22"/>
        </w:rPr>
        <w:t xml:space="preserve">transfer of </w:t>
      </w:r>
      <w:r>
        <w:rPr>
          <w:bCs/>
          <w:sz w:val="22"/>
          <w:szCs w:val="22"/>
        </w:rPr>
        <w:t xml:space="preserve">high-end residential properties. </w:t>
      </w:r>
    </w:p>
    <w:p w14:paraId="570A47F9" w14:textId="77777777" w:rsidR="00AE6FD8" w:rsidRPr="00D71DFD" w:rsidRDefault="00AE6FD8" w:rsidP="00AE6FD8">
      <w:pPr>
        <w:ind w:firstLine="720"/>
        <w:jc w:val="both"/>
        <w:rPr>
          <w:b/>
          <w:sz w:val="22"/>
          <w:szCs w:val="22"/>
        </w:rPr>
      </w:pPr>
      <w:r w:rsidRPr="00D71DFD">
        <w:rPr>
          <w:b/>
          <w:sz w:val="22"/>
          <w:szCs w:val="22"/>
        </w:rPr>
        <w:t>Section 6. [</w:t>
      </w:r>
      <w:r w:rsidRPr="00D71DFD">
        <w:rPr>
          <w:b/>
          <w:sz w:val="22"/>
          <w:szCs w:val="22"/>
          <w:u w:val="single"/>
        </w:rPr>
        <w:t>NEW MATERIAL</w:t>
      </w:r>
      <w:r w:rsidRPr="00D71DFD">
        <w:rPr>
          <w:b/>
          <w:sz w:val="22"/>
          <w:szCs w:val="22"/>
        </w:rPr>
        <w:t xml:space="preserve">] </w:t>
      </w:r>
      <w:r>
        <w:rPr>
          <w:b/>
          <w:sz w:val="22"/>
          <w:szCs w:val="22"/>
        </w:rPr>
        <w:t>a</w:t>
      </w:r>
      <w:r w:rsidRPr="00D71DFD">
        <w:rPr>
          <w:b/>
          <w:sz w:val="22"/>
          <w:szCs w:val="22"/>
        </w:rPr>
        <w:t xml:space="preserve"> new Section 18-18.5 SFCC 1987 is ordained to read:</w:t>
      </w:r>
    </w:p>
    <w:p w14:paraId="4077F3CC" w14:textId="77777777" w:rsidR="00AE6FD8" w:rsidRDefault="00AE6FD8" w:rsidP="00AE6FD8">
      <w:pPr>
        <w:jc w:val="both"/>
        <w:rPr>
          <w:bCs/>
          <w:sz w:val="22"/>
          <w:szCs w:val="22"/>
        </w:rPr>
      </w:pPr>
      <w:r w:rsidRPr="00551340">
        <w:rPr>
          <w:b/>
          <w:bCs/>
          <w:sz w:val="22"/>
          <w:szCs w:val="22"/>
        </w:rPr>
        <w:t>26-3A.5 Definitions.</w:t>
      </w:r>
      <w:r w:rsidRPr="007C53AA">
        <w:rPr>
          <w:bCs/>
          <w:sz w:val="22"/>
          <w:szCs w:val="22"/>
        </w:rPr>
        <w:t xml:space="preserve"> </w:t>
      </w:r>
    </w:p>
    <w:p w14:paraId="54D0B8DE" w14:textId="77777777" w:rsidR="00AE6FD8" w:rsidRPr="007C53AA" w:rsidRDefault="00AE6FD8" w:rsidP="00AE6FD8">
      <w:pPr>
        <w:jc w:val="both"/>
        <w:rPr>
          <w:bCs/>
          <w:sz w:val="22"/>
          <w:szCs w:val="22"/>
        </w:rPr>
      </w:pPr>
      <w:r w:rsidRPr="007C53AA">
        <w:rPr>
          <w:bCs/>
          <w:sz w:val="22"/>
          <w:szCs w:val="22"/>
        </w:rPr>
        <w:t>For the purposes of</w:t>
      </w:r>
      <w:r>
        <w:rPr>
          <w:bCs/>
          <w:sz w:val="22"/>
          <w:szCs w:val="22"/>
        </w:rPr>
        <w:t xml:space="preserve"> </w:t>
      </w:r>
      <w:r w:rsidRPr="007C53AA">
        <w:rPr>
          <w:bCs/>
          <w:sz w:val="22"/>
          <w:szCs w:val="22"/>
        </w:rPr>
        <w:t xml:space="preserve">this article, </w:t>
      </w:r>
      <w:r>
        <w:rPr>
          <w:bCs/>
          <w:sz w:val="22"/>
          <w:szCs w:val="22"/>
        </w:rPr>
        <w:t>the following definitions shall apply</w:t>
      </w:r>
      <w:r w:rsidRPr="007C53AA">
        <w:rPr>
          <w:bCs/>
          <w:sz w:val="22"/>
          <w:szCs w:val="22"/>
        </w:rPr>
        <w:t>:</w:t>
      </w:r>
    </w:p>
    <w:p w14:paraId="6650FBBB" w14:textId="77777777" w:rsidR="00AE6FD8" w:rsidRPr="007C53AA" w:rsidRDefault="00AE6FD8" w:rsidP="00AE6FD8">
      <w:pPr>
        <w:ind w:firstLine="720"/>
        <w:jc w:val="both"/>
        <w:rPr>
          <w:bCs/>
          <w:sz w:val="22"/>
          <w:szCs w:val="22"/>
        </w:rPr>
      </w:pPr>
      <w:r w:rsidRPr="007C53AA">
        <w:rPr>
          <w:bCs/>
          <w:i/>
          <w:iCs/>
          <w:sz w:val="22"/>
          <w:szCs w:val="22"/>
        </w:rPr>
        <w:t>Consideration</w:t>
      </w:r>
      <w:r w:rsidRPr="007C53AA">
        <w:rPr>
          <w:bCs/>
          <w:sz w:val="22"/>
          <w:szCs w:val="22"/>
        </w:rPr>
        <w:t xml:space="preserve"> means and includes the actual </w:t>
      </w:r>
      <w:r>
        <w:rPr>
          <w:bCs/>
          <w:sz w:val="22"/>
          <w:szCs w:val="22"/>
        </w:rPr>
        <w:t>amount</w:t>
      </w:r>
      <w:r w:rsidRPr="007C53AA">
        <w:rPr>
          <w:bCs/>
          <w:sz w:val="22"/>
          <w:szCs w:val="22"/>
        </w:rPr>
        <w:t xml:space="preserve"> paid and/or </w:t>
      </w:r>
      <w:r>
        <w:rPr>
          <w:bCs/>
          <w:sz w:val="22"/>
          <w:szCs w:val="22"/>
        </w:rPr>
        <w:t xml:space="preserve">the </w:t>
      </w:r>
      <w:r w:rsidRPr="007C53AA">
        <w:rPr>
          <w:bCs/>
          <w:sz w:val="22"/>
          <w:szCs w:val="22"/>
        </w:rPr>
        <w:t>value of</w:t>
      </w:r>
      <w:r>
        <w:rPr>
          <w:bCs/>
          <w:sz w:val="22"/>
          <w:szCs w:val="22"/>
        </w:rPr>
        <w:t xml:space="preserve"> </w:t>
      </w:r>
      <w:r w:rsidRPr="007C53AA">
        <w:rPr>
          <w:bCs/>
          <w:sz w:val="22"/>
          <w:szCs w:val="22"/>
        </w:rPr>
        <w:t xml:space="preserve">the </w:t>
      </w:r>
      <w:r>
        <w:rPr>
          <w:bCs/>
          <w:sz w:val="22"/>
          <w:szCs w:val="22"/>
        </w:rPr>
        <w:t xml:space="preserve">assets </w:t>
      </w:r>
      <w:r w:rsidRPr="007C53AA">
        <w:rPr>
          <w:bCs/>
          <w:sz w:val="22"/>
          <w:szCs w:val="22"/>
        </w:rPr>
        <w:t xml:space="preserve">delivered, or contracted to be paid or delivered, in </w:t>
      </w:r>
      <w:r>
        <w:rPr>
          <w:bCs/>
          <w:sz w:val="22"/>
          <w:szCs w:val="22"/>
        </w:rPr>
        <w:t>exchange</w:t>
      </w:r>
      <w:r w:rsidRPr="007C53AA">
        <w:rPr>
          <w:bCs/>
          <w:sz w:val="22"/>
          <w:szCs w:val="22"/>
        </w:rPr>
        <w:t xml:space="preserve"> for the transfer of ownership or title to</w:t>
      </w:r>
      <w:r>
        <w:rPr>
          <w:bCs/>
          <w:sz w:val="22"/>
          <w:szCs w:val="22"/>
        </w:rPr>
        <w:t xml:space="preserve"> </w:t>
      </w:r>
      <w:r w:rsidRPr="007C53AA">
        <w:rPr>
          <w:bCs/>
          <w:sz w:val="22"/>
          <w:szCs w:val="22"/>
        </w:rPr>
        <w:t>real property</w:t>
      </w:r>
      <w:r>
        <w:rPr>
          <w:bCs/>
          <w:sz w:val="22"/>
          <w:szCs w:val="22"/>
        </w:rPr>
        <w:t xml:space="preserve">, without deduction for </w:t>
      </w:r>
      <w:r w:rsidRPr="007C53AA">
        <w:rPr>
          <w:bCs/>
          <w:sz w:val="22"/>
          <w:szCs w:val="22"/>
        </w:rPr>
        <w:t>any lien, mortgage, contract indebtedness, or other</w:t>
      </w:r>
      <w:r>
        <w:rPr>
          <w:bCs/>
          <w:sz w:val="22"/>
          <w:szCs w:val="22"/>
        </w:rPr>
        <w:t xml:space="preserve"> </w:t>
      </w:r>
      <w:r w:rsidRPr="007C53AA">
        <w:rPr>
          <w:bCs/>
          <w:sz w:val="22"/>
          <w:szCs w:val="22"/>
        </w:rPr>
        <w:t>encumbrance, either given to secure the purchase price, or any part thereof, or remaining unpaid</w:t>
      </w:r>
      <w:r>
        <w:rPr>
          <w:bCs/>
          <w:sz w:val="22"/>
          <w:szCs w:val="22"/>
        </w:rPr>
        <w:t xml:space="preserve"> </w:t>
      </w:r>
      <w:r w:rsidRPr="007C53AA">
        <w:rPr>
          <w:bCs/>
          <w:sz w:val="22"/>
          <w:szCs w:val="22"/>
        </w:rPr>
        <w:t>on the property at the time of sale. The term does not include the amount of any outstanding lien</w:t>
      </w:r>
      <w:r>
        <w:rPr>
          <w:bCs/>
          <w:sz w:val="22"/>
          <w:szCs w:val="22"/>
        </w:rPr>
        <w:t xml:space="preserve"> </w:t>
      </w:r>
      <w:r w:rsidRPr="007C53AA">
        <w:rPr>
          <w:bCs/>
          <w:sz w:val="22"/>
          <w:szCs w:val="22"/>
        </w:rPr>
        <w:t>or encumbrance in favor of</w:t>
      </w:r>
      <w:r>
        <w:rPr>
          <w:bCs/>
          <w:sz w:val="22"/>
          <w:szCs w:val="22"/>
        </w:rPr>
        <w:t xml:space="preserve"> </w:t>
      </w:r>
      <w:r w:rsidRPr="007C53AA">
        <w:rPr>
          <w:bCs/>
          <w:sz w:val="22"/>
          <w:szCs w:val="22"/>
        </w:rPr>
        <w:t>the United States, the State of New Mexico, or of a municipal or</w:t>
      </w:r>
      <w:r>
        <w:rPr>
          <w:bCs/>
          <w:sz w:val="22"/>
          <w:szCs w:val="22"/>
        </w:rPr>
        <w:t xml:space="preserve"> </w:t>
      </w:r>
      <w:r w:rsidRPr="007C53AA">
        <w:rPr>
          <w:bCs/>
          <w:sz w:val="22"/>
          <w:szCs w:val="22"/>
        </w:rPr>
        <w:t>quasi-municipal governmental corporation or district for taxes, special benefits</w:t>
      </w:r>
      <w:r>
        <w:rPr>
          <w:bCs/>
          <w:sz w:val="22"/>
          <w:szCs w:val="22"/>
        </w:rPr>
        <w:t>,</w:t>
      </w:r>
      <w:r w:rsidRPr="007C53AA">
        <w:rPr>
          <w:bCs/>
          <w:sz w:val="22"/>
          <w:szCs w:val="22"/>
        </w:rPr>
        <w:t xml:space="preserve"> or improvements.</w:t>
      </w:r>
      <w:r>
        <w:rPr>
          <w:bCs/>
          <w:sz w:val="22"/>
          <w:szCs w:val="22"/>
        </w:rPr>
        <w:t xml:space="preserve"> </w:t>
      </w:r>
    </w:p>
    <w:p w14:paraId="4BD62207" w14:textId="77777777" w:rsidR="00AE6FD8" w:rsidRPr="007C53AA" w:rsidRDefault="00AE6FD8" w:rsidP="00AE6FD8">
      <w:pPr>
        <w:ind w:firstLine="720"/>
        <w:jc w:val="both"/>
        <w:rPr>
          <w:bCs/>
          <w:sz w:val="22"/>
          <w:szCs w:val="22"/>
        </w:rPr>
      </w:pPr>
      <w:r w:rsidRPr="007C53AA">
        <w:rPr>
          <w:bCs/>
          <w:i/>
          <w:iCs/>
          <w:sz w:val="22"/>
          <w:szCs w:val="22"/>
        </w:rPr>
        <w:t>Conveyance of ownership</w:t>
      </w:r>
      <w:r>
        <w:rPr>
          <w:bCs/>
          <w:i/>
          <w:iCs/>
          <w:sz w:val="22"/>
          <w:szCs w:val="22"/>
        </w:rPr>
        <w:t xml:space="preserve"> </w:t>
      </w:r>
      <w:r w:rsidRPr="007C53AA">
        <w:rPr>
          <w:bCs/>
          <w:sz w:val="22"/>
          <w:szCs w:val="22"/>
        </w:rPr>
        <w:t>means any transfer of</w:t>
      </w:r>
      <w:r>
        <w:rPr>
          <w:bCs/>
          <w:sz w:val="22"/>
          <w:szCs w:val="22"/>
        </w:rPr>
        <w:t xml:space="preserve"> </w:t>
      </w:r>
      <w:r w:rsidRPr="007C53AA">
        <w:rPr>
          <w:bCs/>
          <w:sz w:val="22"/>
          <w:szCs w:val="22"/>
        </w:rPr>
        <w:t>title to real property and is evidenced by</w:t>
      </w:r>
      <w:r>
        <w:rPr>
          <w:bCs/>
          <w:sz w:val="22"/>
          <w:szCs w:val="22"/>
        </w:rPr>
        <w:t xml:space="preserve"> </w:t>
      </w:r>
      <w:r w:rsidRPr="007C53AA">
        <w:rPr>
          <w:bCs/>
          <w:sz w:val="22"/>
          <w:szCs w:val="22"/>
        </w:rPr>
        <w:t>any deed or instrument or writing wherein or whereby title to real property situated in the city is</w:t>
      </w:r>
      <w:r>
        <w:rPr>
          <w:bCs/>
          <w:sz w:val="22"/>
          <w:szCs w:val="22"/>
        </w:rPr>
        <w:t xml:space="preserve"> </w:t>
      </w:r>
      <w:r w:rsidRPr="007C53AA">
        <w:rPr>
          <w:bCs/>
          <w:sz w:val="22"/>
          <w:szCs w:val="22"/>
        </w:rPr>
        <w:t>granted or conveyed, subject to the exc</w:t>
      </w:r>
      <w:r>
        <w:rPr>
          <w:bCs/>
          <w:sz w:val="22"/>
          <w:szCs w:val="22"/>
        </w:rPr>
        <w:t>eptions</w:t>
      </w:r>
      <w:r w:rsidRPr="007C53AA">
        <w:rPr>
          <w:bCs/>
          <w:sz w:val="22"/>
          <w:szCs w:val="22"/>
        </w:rPr>
        <w:t xml:space="preserve"> provided in this article, and includes the transfer of</w:t>
      </w:r>
      <w:r>
        <w:rPr>
          <w:bCs/>
          <w:sz w:val="22"/>
          <w:szCs w:val="22"/>
        </w:rPr>
        <w:t xml:space="preserve"> </w:t>
      </w:r>
      <w:r w:rsidRPr="007C53AA">
        <w:rPr>
          <w:bCs/>
          <w:sz w:val="22"/>
          <w:szCs w:val="22"/>
        </w:rPr>
        <w:t>more than fifty percent of the authorized and issued shares of a corporation or majority ownership</w:t>
      </w:r>
      <w:r>
        <w:rPr>
          <w:bCs/>
          <w:sz w:val="22"/>
          <w:szCs w:val="22"/>
        </w:rPr>
        <w:t xml:space="preserve"> </w:t>
      </w:r>
      <w:r w:rsidRPr="007C53AA">
        <w:rPr>
          <w:bCs/>
          <w:sz w:val="22"/>
          <w:szCs w:val="22"/>
        </w:rPr>
        <w:t>interest in a pass through entity which has as its principal asset real property situated in the city.</w:t>
      </w:r>
    </w:p>
    <w:p w14:paraId="70E4525D" w14:textId="77777777" w:rsidR="00AE6FD8" w:rsidRPr="007C53AA" w:rsidRDefault="00AE6FD8" w:rsidP="00AE6FD8">
      <w:pPr>
        <w:ind w:firstLine="720"/>
        <w:jc w:val="both"/>
        <w:rPr>
          <w:bCs/>
          <w:sz w:val="22"/>
          <w:szCs w:val="22"/>
        </w:rPr>
      </w:pPr>
      <w:r w:rsidRPr="00591F32">
        <w:rPr>
          <w:i/>
          <w:sz w:val="22"/>
          <w:szCs w:val="22"/>
        </w:rPr>
        <w:t>Document</w:t>
      </w:r>
      <w:r w:rsidRPr="007C53AA">
        <w:rPr>
          <w:bCs/>
          <w:sz w:val="22"/>
          <w:szCs w:val="22"/>
        </w:rPr>
        <w:t xml:space="preserve"> means and includes any deed, instrument</w:t>
      </w:r>
      <w:r>
        <w:rPr>
          <w:bCs/>
          <w:sz w:val="22"/>
          <w:szCs w:val="22"/>
        </w:rPr>
        <w:t>,</w:t>
      </w:r>
      <w:r w:rsidRPr="007C53AA">
        <w:rPr>
          <w:bCs/>
          <w:sz w:val="22"/>
          <w:szCs w:val="22"/>
        </w:rPr>
        <w:t xml:space="preserve"> or writing by which real </w:t>
      </w:r>
      <w:proofErr w:type="gramStart"/>
      <w:r w:rsidRPr="007C53AA">
        <w:rPr>
          <w:bCs/>
          <w:sz w:val="22"/>
          <w:szCs w:val="22"/>
        </w:rPr>
        <w:t>property</w:t>
      </w:r>
      <w:proofErr w:type="gramEnd"/>
    </w:p>
    <w:p w14:paraId="0238A23D" w14:textId="77777777" w:rsidR="00AE6FD8" w:rsidRDefault="00AE6FD8" w:rsidP="00AE6FD8">
      <w:pPr>
        <w:jc w:val="both"/>
        <w:rPr>
          <w:bCs/>
          <w:sz w:val="22"/>
          <w:szCs w:val="22"/>
        </w:rPr>
      </w:pPr>
      <w:r w:rsidRPr="007C53AA">
        <w:rPr>
          <w:bCs/>
          <w:sz w:val="22"/>
          <w:szCs w:val="22"/>
        </w:rPr>
        <w:t>located within the city is transferred.</w:t>
      </w:r>
    </w:p>
    <w:p w14:paraId="51B4B9BA" w14:textId="77777777" w:rsidR="00AE6FD8" w:rsidRPr="00225785" w:rsidRDefault="00AE6FD8" w:rsidP="00AE6FD8">
      <w:pPr>
        <w:ind w:firstLine="720"/>
        <w:jc w:val="both"/>
        <w:rPr>
          <w:bCs/>
          <w:sz w:val="22"/>
          <w:szCs w:val="22"/>
        </w:rPr>
      </w:pPr>
      <w:r w:rsidRPr="00225785">
        <w:rPr>
          <w:bCs/>
          <w:i/>
          <w:iCs/>
          <w:sz w:val="22"/>
          <w:szCs w:val="22"/>
        </w:rPr>
        <w:lastRenderedPageBreak/>
        <w:t xml:space="preserve">Person </w:t>
      </w:r>
      <w:r>
        <w:rPr>
          <w:bCs/>
          <w:sz w:val="22"/>
          <w:szCs w:val="22"/>
        </w:rPr>
        <w:t>means a</w:t>
      </w:r>
      <w:r w:rsidRPr="00225785">
        <w:rPr>
          <w:bCs/>
          <w:sz w:val="22"/>
          <w:szCs w:val="22"/>
        </w:rPr>
        <w:t>n individual, partnership, society, association, joint stock company, corporation, estate, receiver, trustee, assignee, referee or any other person acting in a fiduciary or representative capacity, whether appointed by a court or otherwise, any combination of individuals, and any other form of unincorporated enterprise owned or conducted by two or more persons</w:t>
      </w:r>
      <w:r>
        <w:rPr>
          <w:bCs/>
          <w:sz w:val="22"/>
          <w:szCs w:val="22"/>
        </w:rPr>
        <w:t>, but does not include the United States of America, any federal agency or the state government or any political subdivision of the state of New Mexico</w:t>
      </w:r>
      <w:r w:rsidRPr="00225785">
        <w:rPr>
          <w:bCs/>
          <w:sz w:val="22"/>
          <w:szCs w:val="22"/>
        </w:rPr>
        <w:t xml:space="preserve">. </w:t>
      </w:r>
    </w:p>
    <w:p w14:paraId="1D45FDED" w14:textId="77777777" w:rsidR="00AE6FD8" w:rsidRPr="00225785" w:rsidRDefault="00AE6FD8" w:rsidP="00AE6FD8">
      <w:pPr>
        <w:ind w:firstLine="720"/>
        <w:jc w:val="both"/>
        <w:rPr>
          <w:bCs/>
          <w:sz w:val="22"/>
          <w:szCs w:val="22"/>
        </w:rPr>
      </w:pPr>
      <w:r w:rsidRPr="00225785">
        <w:rPr>
          <w:bCs/>
          <w:i/>
          <w:iCs/>
          <w:sz w:val="22"/>
          <w:szCs w:val="22"/>
        </w:rPr>
        <w:t>Real property</w:t>
      </w:r>
      <w:r w:rsidRPr="00225785">
        <w:rPr>
          <w:bCs/>
          <w:sz w:val="22"/>
          <w:szCs w:val="22"/>
        </w:rPr>
        <w:t xml:space="preserve"> means and includes all lands or interests in lands within the city and shall be construed as coextensive in meaning with the terms "land," "tenements" and "hereditaments" and as embracing all mining claims and other claims and chattels real.</w:t>
      </w:r>
    </w:p>
    <w:p w14:paraId="212B200D" w14:textId="77777777" w:rsidR="00AE6FD8" w:rsidRDefault="00AE6FD8" w:rsidP="00AE6FD8">
      <w:pPr>
        <w:ind w:firstLine="720"/>
        <w:jc w:val="both"/>
        <w:rPr>
          <w:bCs/>
          <w:i/>
          <w:iCs/>
          <w:sz w:val="22"/>
          <w:szCs w:val="22"/>
        </w:rPr>
      </w:pPr>
      <w:r>
        <w:rPr>
          <w:bCs/>
          <w:i/>
          <w:iCs/>
          <w:sz w:val="22"/>
          <w:szCs w:val="22"/>
        </w:rPr>
        <w:t>T</w:t>
      </w:r>
      <w:r w:rsidRPr="002555D2">
        <w:rPr>
          <w:bCs/>
          <w:i/>
          <w:iCs/>
          <w:sz w:val="22"/>
          <w:szCs w:val="22"/>
        </w:rPr>
        <w:t xml:space="preserve">itle insurance agent </w:t>
      </w:r>
      <w:r w:rsidRPr="002555D2">
        <w:rPr>
          <w:bCs/>
          <w:sz w:val="22"/>
          <w:szCs w:val="22"/>
        </w:rPr>
        <w:t xml:space="preserve">means a person licensed as an agent under the </w:t>
      </w:r>
      <w:r>
        <w:rPr>
          <w:bCs/>
          <w:sz w:val="22"/>
          <w:szCs w:val="22"/>
        </w:rPr>
        <w:t xml:space="preserve">New Mexico </w:t>
      </w:r>
      <w:r w:rsidRPr="002555D2">
        <w:rPr>
          <w:bCs/>
          <w:sz w:val="22"/>
          <w:szCs w:val="22"/>
        </w:rPr>
        <w:t>Insurance Code and appointed by a title insure</w:t>
      </w:r>
      <w:r>
        <w:rPr>
          <w:bCs/>
          <w:sz w:val="22"/>
          <w:szCs w:val="22"/>
        </w:rPr>
        <w:t>r.</w:t>
      </w:r>
      <w:r w:rsidRPr="002555D2">
        <w:rPr>
          <w:bCs/>
          <w:i/>
          <w:iCs/>
          <w:sz w:val="22"/>
          <w:szCs w:val="22"/>
        </w:rPr>
        <w:t xml:space="preserve"> </w:t>
      </w:r>
    </w:p>
    <w:p w14:paraId="0E7959FC" w14:textId="77777777" w:rsidR="00AE6FD8" w:rsidRPr="007C53AA" w:rsidRDefault="00AE6FD8" w:rsidP="00AE6FD8">
      <w:pPr>
        <w:ind w:firstLine="720"/>
        <w:jc w:val="both"/>
        <w:rPr>
          <w:bCs/>
          <w:sz w:val="22"/>
          <w:szCs w:val="22"/>
        </w:rPr>
      </w:pPr>
      <w:r w:rsidRPr="007C53AA">
        <w:rPr>
          <w:bCs/>
          <w:i/>
          <w:iCs/>
          <w:sz w:val="22"/>
          <w:szCs w:val="22"/>
        </w:rPr>
        <w:t xml:space="preserve">Transfer </w:t>
      </w:r>
      <w:r w:rsidRPr="007C53AA">
        <w:rPr>
          <w:bCs/>
          <w:sz w:val="22"/>
          <w:szCs w:val="22"/>
        </w:rPr>
        <w:t>means and includes any conveyance of the ownership of a title to real property and is evidenced by any deed or instrument or writing wherein or whereby title to real property situated in the city is granted or conveyed, subject to the exclusions provided in this article.</w:t>
      </w:r>
    </w:p>
    <w:p w14:paraId="607DC20E" w14:textId="77777777" w:rsidR="00AE6FD8" w:rsidRPr="00134404" w:rsidRDefault="00AE6FD8" w:rsidP="00AE6FD8">
      <w:pPr>
        <w:jc w:val="both"/>
        <w:rPr>
          <w:b/>
          <w:sz w:val="22"/>
          <w:szCs w:val="22"/>
        </w:rPr>
      </w:pPr>
      <w:r w:rsidRPr="00051BFA">
        <w:rPr>
          <w:bCs/>
          <w:sz w:val="22"/>
          <w:szCs w:val="22"/>
        </w:rPr>
        <w:tab/>
      </w:r>
      <w:r w:rsidRPr="00134404">
        <w:rPr>
          <w:b/>
          <w:sz w:val="22"/>
          <w:szCs w:val="22"/>
        </w:rPr>
        <w:t>Section 6. [</w:t>
      </w:r>
      <w:r w:rsidRPr="00134404">
        <w:rPr>
          <w:b/>
          <w:sz w:val="22"/>
          <w:szCs w:val="22"/>
          <w:u w:val="single"/>
        </w:rPr>
        <w:t>NEW MATERIAL]</w:t>
      </w:r>
      <w:r w:rsidRPr="00157987">
        <w:rPr>
          <w:b/>
          <w:sz w:val="22"/>
          <w:szCs w:val="22"/>
        </w:rPr>
        <w:t xml:space="preserve"> </w:t>
      </w:r>
      <w:r>
        <w:rPr>
          <w:b/>
          <w:sz w:val="22"/>
          <w:szCs w:val="22"/>
        </w:rPr>
        <w:t>a</w:t>
      </w:r>
      <w:r w:rsidRPr="00134404">
        <w:rPr>
          <w:b/>
          <w:sz w:val="22"/>
          <w:szCs w:val="22"/>
        </w:rPr>
        <w:t xml:space="preserve"> new Section 18-18.5 SFCC 1987 is ordained to read: </w:t>
      </w:r>
    </w:p>
    <w:p w14:paraId="538A850D" w14:textId="77777777" w:rsidR="00AE6FD8" w:rsidRPr="00551340" w:rsidRDefault="00AE6FD8" w:rsidP="00AE6FD8">
      <w:pPr>
        <w:jc w:val="both"/>
        <w:rPr>
          <w:b/>
          <w:bCs/>
          <w:sz w:val="22"/>
          <w:szCs w:val="22"/>
        </w:rPr>
      </w:pPr>
      <w:r w:rsidRPr="00551340">
        <w:rPr>
          <w:b/>
          <w:bCs/>
          <w:sz w:val="22"/>
          <w:szCs w:val="22"/>
        </w:rPr>
        <w:t>18-18.5 Imposition of tax; timelines.</w:t>
      </w:r>
    </w:p>
    <w:p w14:paraId="041F2821" w14:textId="77777777" w:rsidR="00AE6FD8" w:rsidRDefault="00AE6FD8" w:rsidP="00AE6FD8">
      <w:pPr>
        <w:pStyle w:val="ListParagraph"/>
        <w:numPr>
          <w:ilvl w:val="0"/>
          <w:numId w:val="1"/>
        </w:numPr>
        <w:jc w:val="both"/>
        <w:rPr>
          <w:bCs/>
          <w:sz w:val="22"/>
          <w:szCs w:val="22"/>
        </w:rPr>
      </w:pPr>
      <w:r w:rsidRPr="00EF3C04">
        <w:rPr>
          <w:bCs/>
          <w:sz w:val="22"/>
          <w:szCs w:val="22"/>
        </w:rPr>
        <w:t>There is imposed a three percent (3%) excise tax on the consideration exceeding one million dollars ($1,000,000)</w:t>
      </w:r>
      <w:r>
        <w:rPr>
          <w:bCs/>
          <w:sz w:val="22"/>
          <w:szCs w:val="22"/>
        </w:rPr>
        <w:t xml:space="preserve"> </w:t>
      </w:r>
      <w:r w:rsidRPr="00EF3C04">
        <w:rPr>
          <w:bCs/>
          <w:sz w:val="22"/>
          <w:szCs w:val="22"/>
        </w:rPr>
        <w:t>paid or to be paid in consideration</w:t>
      </w:r>
      <w:r>
        <w:rPr>
          <w:bCs/>
          <w:sz w:val="22"/>
          <w:szCs w:val="22"/>
        </w:rPr>
        <w:t xml:space="preserve">, as adjusted pursuant to B of this Section, </w:t>
      </w:r>
      <w:r w:rsidRPr="00907E8B">
        <w:rPr>
          <w:bCs/>
          <w:sz w:val="22"/>
          <w:szCs w:val="22"/>
        </w:rPr>
        <w:t>for every conveyance of ownership of real property</w:t>
      </w:r>
      <w:r>
        <w:rPr>
          <w:bCs/>
          <w:sz w:val="22"/>
          <w:szCs w:val="22"/>
        </w:rPr>
        <w:t xml:space="preserve"> in the city not excepted from the tax in this ordinance</w:t>
      </w:r>
      <w:r w:rsidRPr="00EF3C04">
        <w:rPr>
          <w:bCs/>
          <w:sz w:val="22"/>
          <w:szCs w:val="22"/>
        </w:rPr>
        <w:t xml:space="preserve">. </w:t>
      </w:r>
    </w:p>
    <w:p w14:paraId="3A533CC0" w14:textId="77777777" w:rsidR="00AE6FD8" w:rsidRDefault="00AE6FD8" w:rsidP="00AE6FD8">
      <w:pPr>
        <w:pStyle w:val="ListParagraph"/>
        <w:numPr>
          <w:ilvl w:val="0"/>
          <w:numId w:val="1"/>
        </w:numPr>
        <w:jc w:val="both"/>
        <w:rPr>
          <w:bCs/>
          <w:sz w:val="22"/>
          <w:szCs w:val="22"/>
        </w:rPr>
      </w:pPr>
      <w:bookmarkStart w:id="1" w:name="_Hlk139025520"/>
      <w:r>
        <w:rPr>
          <w:bCs/>
          <w:sz w:val="22"/>
          <w:szCs w:val="22"/>
        </w:rPr>
        <w:t xml:space="preserve">Beginning May 1, 2026, and each May 1 thereafter, the transfers to which the tax shall be imposed shall be increased from consideration of one million dollars ($1,000,000) to a higher threshold amount by an amount corresponding with the previous calendar year’s increase to the consumer price index for the western region for urban workers. For example, if the increase to the price index is two percent (2%) in 2025, then on May 1, </w:t>
      </w:r>
      <w:r>
        <w:rPr>
          <w:bCs/>
          <w:sz w:val="22"/>
          <w:szCs w:val="22"/>
        </w:rPr>
        <w:lastRenderedPageBreak/>
        <w:t xml:space="preserve">2026, the tax will apply to transfers having a consideration of at least one million, twenty thousand ($1,020,000), or two percent (2%) higher than one million ($1,000,000). If the consumer price index does not increase during the prior year, the transfers to which the tax applies shall remain the same. </w:t>
      </w:r>
    </w:p>
    <w:bookmarkEnd w:id="1"/>
    <w:p w14:paraId="264E6586" w14:textId="77777777" w:rsidR="00AE6FD8" w:rsidRDefault="00AE6FD8" w:rsidP="00AE6FD8">
      <w:pPr>
        <w:pStyle w:val="ListParagraph"/>
        <w:numPr>
          <w:ilvl w:val="0"/>
          <w:numId w:val="1"/>
        </w:numPr>
        <w:rPr>
          <w:bCs/>
          <w:sz w:val="22"/>
          <w:szCs w:val="22"/>
        </w:rPr>
      </w:pPr>
      <w:r w:rsidRPr="00EF3C04">
        <w:rPr>
          <w:bCs/>
          <w:sz w:val="22"/>
          <w:szCs w:val="22"/>
        </w:rPr>
        <w:t>The</w:t>
      </w:r>
      <w:r>
        <w:rPr>
          <w:bCs/>
          <w:sz w:val="22"/>
          <w:szCs w:val="22"/>
        </w:rPr>
        <w:t xml:space="preserve"> </w:t>
      </w:r>
      <w:r w:rsidRPr="00EF3C04">
        <w:rPr>
          <w:bCs/>
          <w:sz w:val="22"/>
          <w:szCs w:val="22"/>
        </w:rPr>
        <w:t xml:space="preserve">tax is due and payable by the purchaser at the time of transfer. </w:t>
      </w:r>
    </w:p>
    <w:p w14:paraId="28997C01" w14:textId="77777777" w:rsidR="00AE6FD8" w:rsidRPr="00140EF8" w:rsidRDefault="00AE6FD8" w:rsidP="00AE6FD8">
      <w:pPr>
        <w:pStyle w:val="ListParagraph"/>
        <w:numPr>
          <w:ilvl w:val="0"/>
          <w:numId w:val="1"/>
        </w:numPr>
        <w:rPr>
          <w:bCs/>
          <w:sz w:val="22"/>
          <w:szCs w:val="22"/>
        </w:rPr>
      </w:pPr>
      <w:r>
        <w:rPr>
          <w:bCs/>
          <w:sz w:val="22"/>
          <w:szCs w:val="22"/>
        </w:rPr>
        <w:t>T</w:t>
      </w:r>
      <w:r w:rsidRPr="001E518D">
        <w:rPr>
          <w:bCs/>
          <w:sz w:val="22"/>
          <w:szCs w:val="22"/>
        </w:rPr>
        <w:t xml:space="preserve">he tax </w:t>
      </w:r>
      <w:r>
        <w:rPr>
          <w:bCs/>
          <w:sz w:val="22"/>
          <w:szCs w:val="22"/>
        </w:rPr>
        <w:t xml:space="preserve">shall be </w:t>
      </w:r>
      <w:proofErr w:type="gramStart"/>
      <w:r>
        <w:rPr>
          <w:bCs/>
          <w:sz w:val="22"/>
          <w:szCs w:val="22"/>
        </w:rPr>
        <w:t>paid</w:t>
      </w:r>
      <w:proofErr w:type="gramEnd"/>
      <w:r>
        <w:rPr>
          <w:bCs/>
          <w:sz w:val="22"/>
          <w:szCs w:val="22"/>
        </w:rPr>
        <w:t xml:space="preserve"> </w:t>
      </w:r>
      <w:r w:rsidRPr="001E518D">
        <w:rPr>
          <w:bCs/>
          <w:sz w:val="22"/>
          <w:szCs w:val="22"/>
        </w:rPr>
        <w:t xml:space="preserve">or </w:t>
      </w:r>
      <w:r>
        <w:rPr>
          <w:bCs/>
          <w:sz w:val="22"/>
          <w:szCs w:val="22"/>
        </w:rPr>
        <w:t xml:space="preserve">an exception shall be </w:t>
      </w:r>
      <w:r w:rsidRPr="001E518D">
        <w:rPr>
          <w:bCs/>
          <w:sz w:val="22"/>
          <w:szCs w:val="22"/>
        </w:rPr>
        <w:t>document</w:t>
      </w:r>
      <w:r>
        <w:rPr>
          <w:bCs/>
          <w:sz w:val="22"/>
          <w:szCs w:val="22"/>
        </w:rPr>
        <w:t>ed</w:t>
      </w:r>
      <w:r w:rsidRPr="001E518D">
        <w:rPr>
          <w:bCs/>
          <w:sz w:val="22"/>
          <w:szCs w:val="22"/>
        </w:rPr>
        <w:t xml:space="preserve"> </w:t>
      </w:r>
      <w:r w:rsidRPr="00B45978">
        <w:rPr>
          <w:bCs/>
          <w:sz w:val="22"/>
          <w:szCs w:val="22"/>
        </w:rPr>
        <w:t xml:space="preserve">within thirty days after the delivery of the </w:t>
      </w:r>
      <w:r>
        <w:rPr>
          <w:bCs/>
          <w:sz w:val="22"/>
          <w:szCs w:val="22"/>
        </w:rPr>
        <w:t>documents</w:t>
      </w:r>
      <w:r w:rsidRPr="00B45978">
        <w:rPr>
          <w:bCs/>
          <w:sz w:val="22"/>
          <w:szCs w:val="22"/>
        </w:rPr>
        <w:t xml:space="preserve"> by the grantor to the grantee </w:t>
      </w:r>
      <w:r>
        <w:rPr>
          <w:bCs/>
          <w:sz w:val="22"/>
          <w:szCs w:val="22"/>
        </w:rPr>
        <w:t xml:space="preserve">and </w:t>
      </w:r>
      <w:r w:rsidRPr="001E518D">
        <w:rPr>
          <w:bCs/>
          <w:sz w:val="22"/>
          <w:szCs w:val="22"/>
        </w:rPr>
        <w:t>before recording a document regarding transferring title to real property situated in the city.</w:t>
      </w:r>
    </w:p>
    <w:p w14:paraId="2337004A" w14:textId="77777777" w:rsidR="00AE6FD8" w:rsidRPr="00E51304" w:rsidRDefault="00AE6FD8" w:rsidP="00AE6FD8">
      <w:pPr>
        <w:ind w:firstLine="720"/>
        <w:jc w:val="both"/>
        <w:rPr>
          <w:b/>
          <w:sz w:val="22"/>
          <w:szCs w:val="22"/>
        </w:rPr>
      </w:pPr>
      <w:r w:rsidRPr="00E51304">
        <w:rPr>
          <w:b/>
          <w:sz w:val="22"/>
          <w:szCs w:val="22"/>
        </w:rPr>
        <w:t>Section 7. [</w:t>
      </w:r>
      <w:r w:rsidRPr="00E51304">
        <w:rPr>
          <w:b/>
          <w:sz w:val="22"/>
          <w:szCs w:val="22"/>
          <w:u w:val="single"/>
        </w:rPr>
        <w:t>NEW MATERIAL</w:t>
      </w:r>
      <w:r w:rsidRPr="00E51304">
        <w:rPr>
          <w:b/>
          <w:sz w:val="22"/>
          <w:szCs w:val="22"/>
        </w:rPr>
        <w:t>]</w:t>
      </w:r>
      <w:r>
        <w:rPr>
          <w:b/>
          <w:sz w:val="22"/>
          <w:szCs w:val="22"/>
        </w:rPr>
        <w:t xml:space="preserve"> a</w:t>
      </w:r>
      <w:r w:rsidRPr="00E51304">
        <w:rPr>
          <w:b/>
          <w:sz w:val="22"/>
          <w:szCs w:val="22"/>
        </w:rPr>
        <w:t xml:space="preserve"> new Section 18-18.6 SFCC 1987 is ordained to read: </w:t>
      </w:r>
    </w:p>
    <w:p w14:paraId="1012ED21" w14:textId="77777777" w:rsidR="00AE6FD8" w:rsidRPr="00551340" w:rsidRDefault="00AE6FD8" w:rsidP="00AE6FD8">
      <w:pPr>
        <w:jc w:val="both"/>
        <w:rPr>
          <w:b/>
          <w:bCs/>
          <w:sz w:val="22"/>
          <w:szCs w:val="22"/>
        </w:rPr>
      </w:pPr>
      <w:r w:rsidRPr="00551340">
        <w:rPr>
          <w:b/>
          <w:bCs/>
          <w:sz w:val="22"/>
          <w:szCs w:val="22"/>
        </w:rPr>
        <w:t>18-18.6 Dedication of funds.</w:t>
      </w:r>
    </w:p>
    <w:p w14:paraId="411FC116" w14:textId="77777777" w:rsidR="00AE6FD8" w:rsidRPr="003B0C3C" w:rsidRDefault="00AE6FD8" w:rsidP="00AE6FD8">
      <w:pPr>
        <w:ind w:firstLine="720"/>
        <w:jc w:val="both"/>
        <w:rPr>
          <w:bCs/>
          <w:sz w:val="22"/>
          <w:szCs w:val="22"/>
        </w:rPr>
      </w:pPr>
      <w:r w:rsidRPr="007C53AA">
        <w:rPr>
          <w:bCs/>
          <w:sz w:val="22"/>
          <w:szCs w:val="22"/>
        </w:rPr>
        <w:t xml:space="preserve">All funds received by the city of Santa Fe pursuant to this Article </w:t>
      </w:r>
      <w:r>
        <w:rPr>
          <w:bCs/>
          <w:sz w:val="22"/>
          <w:szCs w:val="22"/>
        </w:rPr>
        <w:t>18-18</w:t>
      </w:r>
      <w:r w:rsidRPr="007C53AA">
        <w:rPr>
          <w:bCs/>
          <w:sz w:val="22"/>
          <w:szCs w:val="22"/>
        </w:rPr>
        <w:t xml:space="preserve"> shall be deposited into the Affordable Housing Trust Fund </w:t>
      </w:r>
      <w:r>
        <w:rPr>
          <w:bCs/>
          <w:sz w:val="22"/>
          <w:szCs w:val="22"/>
        </w:rPr>
        <w:t xml:space="preserve">and shall </w:t>
      </w:r>
      <w:r w:rsidRPr="007C53AA">
        <w:rPr>
          <w:bCs/>
          <w:sz w:val="22"/>
          <w:szCs w:val="22"/>
        </w:rPr>
        <w:t>be used</w:t>
      </w:r>
      <w:r>
        <w:rPr>
          <w:bCs/>
          <w:sz w:val="22"/>
          <w:szCs w:val="22"/>
        </w:rPr>
        <w:t xml:space="preserve"> only in the manner permitted by Section 6-27-5 </w:t>
      </w:r>
      <w:proofErr w:type="spellStart"/>
      <w:r>
        <w:rPr>
          <w:bCs/>
          <w:sz w:val="22"/>
          <w:szCs w:val="22"/>
        </w:rPr>
        <w:t>NMSA</w:t>
      </w:r>
      <w:proofErr w:type="spellEnd"/>
      <w:r>
        <w:rPr>
          <w:bCs/>
          <w:sz w:val="22"/>
          <w:szCs w:val="22"/>
        </w:rPr>
        <w:t xml:space="preserve"> 1978 of the state’s Affordable Housing Act and Section 26-3.7 of the city’s Affordable Housing Trust Fund Ordinance. </w:t>
      </w:r>
    </w:p>
    <w:p w14:paraId="7A3F485F" w14:textId="77777777" w:rsidR="00AE6FD8" w:rsidRPr="00A94495" w:rsidRDefault="00AE6FD8" w:rsidP="00AE6FD8">
      <w:pPr>
        <w:ind w:firstLine="720"/>
        <w:jc w:val="both"/>
        <w:rPr>
          <w:b/>
          <w:sz w:val="22"/>
          <w:szCs w:val="22"/>
        </w:rPr>
      </w:pPr>
      <w:r w:rsidRPr="00A94495">
        <w:rPr>
          <w:b/>
          <w:sz w:val="22"/>
          <w:szCs w:val="22"/>
        </w:rPr>
        <w:t>Section 8. [</w:t>
      </w:r>
      <w:r w:rsidRPr="00A94495">
        <w:rPr>
          <w:b/>
          <w:sz w:val="22"/>
          <w:szCs w:val="22"/>
          <w:u w:val="single"/>
        </w:rPr>
        <w:t>NEW MATERIAL</w:t>
      </w:r>
      <w:r w:rsidRPr="00A94495">
        <w:rPr>
          <w:b/>
          <w:sz w:val="22"/>
          <w:szCs w:val="22"/>
        </w:rPr>
        <w:t>] a new Section 18-18.7 SFCC 1987 is ordained to read:</w:t>
      </w:r>
    </w:p>
    <w:p w14:paraId="68C86D7A" w14:textId="77777777" w:rsidR="00AE6FD8" w:rsidRPr="00551340" w:rsidRDefault="00AE6FD8" w:rsidP="00AE6FD8">
      <w:pPr>
        <w:jc w:val="both"/>
        <w:rPr>
          <w:b/>
          <w:bCs/>
          <w:sz w:val="22"/>
          <w:szCs w:val="22"/>
        </w:rPr>
      </w:pPr>
      <w:r w:rsidRPr="00551340">
        <w:rPr>
          <w:b/>
          <w:bCs/>
          <w:sz w:val="22"/>
          <w:szCs w:val="22"/>
        </w:rPr>
        <w:t xml:space="preserve">18-18.7 Exemptions. </w:t>
      </w:r>
    </w:p>
    <w:p w14:paraId="6C1CE305" w14:textId="77777777" w:rsidR="00AE6FD8" w:rsidRPr="003B0C3C" w:rsidRDefault="00AE6FD8" w:rsidP="00AE6FD8">
      <w:pPr>
        <w:ind w:firstLine="720"/>
        <w:jc w:val="both"/>
        <w:rPr>
          <w:bCs/>
          <w:sz w:val="22"/>
          <w:szCs w:val="22"/>
        </w:rPr>
      </w:pPr>
      <w:r w:rsidRPr="003B0C3C">
        <w:rPr>
          <w:bCs/>
          <w:sz w:val="22"/>
          <w:szCs w:val="22"/>
        </w:rPr>
        <w:t>The tax imposed by</w:t>
      </w:r>
      <w:r>
        <w:rPr>
          <w:bCs/>
          <w:sz w:val="22"/>
          <w:szCs w:val="22"/>
        </w:rPr>
        <w:t xml:space="preserve"> </w:t>
      </w:r>
      <w:r w:rsidRPr="003B0C3C">
        <w:rPr>
          <w:bCs/>
          <w:sz w:val="22"/>
          <w:szCs w:val="22"/>
        </w:rPr>
        <w:t>this section shall not apply to</w:t>
      </w:r>
      <w:r>
        <w:rPr>
          <w:bCs/>
          <w:sz w:val="22"/>
          <w:szCs w:val="22"/>
        </w:rPr>
        <w:t xml:space="preserve"> any of the following transfers</w:t>
      </w:r>
      <w:r w:rsidRPr="003B0C3C">
        <w:rPr>
          <w:bCs/>
          <w:sz w:val="22"/>
          <w:szCs w:val="22"/>
        </w:rPr>
        <w:t>:</w:t>
      </w:r>
    </w:p>
    <w:p w14:paraId="2B3E20C4" w14:textId="4C1C9099" w:rsidR="00AE6FD8" w:rsidRPr="006A4018" w:rsidRDefault="00AE6FD8" w:rsidP="00AE6FD8">
      <w:pPr>
        <w:pStyle w:val="ListParagraph"/>
        <w:numPr>
          <w:ilvl w:val="0"/>
          <w:numId w:val="5"/>
        </w:numPr>
        <w:jc w:val="both"/>
        <w:rPr>
          <w:bCs/>
          <w:sz w:val="22"/>
          <w:szCs w:val="22"/>
        </w:rPr>
      </w:pPr>
      <w:r w:rsidRPr="006A4018">
        <w:rPr>
          <w:bCs/>
          <w:sz w:val="22"/>
          <w:szCs w:val="22"/>
        </w:rPr>
        <w:t xml:space="preserve">Any conveyance of ownership of </w:t>
      </w:r>
      <w:r w:rsidR="00933BBF">
        <w:rPr>
          <w:bCs/>
          <w:sz w:val="22"/>
          <w:szCs w:val="22"/>
        </w:rPr>
        <w:t xml:space="preserve">a dwelling unit that is </w:t>
      </w:r>
      <w:r w:rsidRPr="006A4018">
        <w:rPr>
          <w:bCs/>
          <w:sz w:val="22"/>
          <w:szCs w:val="22"/>
        </w:rPr>
        <w:t>sold subject to liens, deeds of trust</w:t>
      </w:r>
      <w:r w:rsidR="002D0685">
        <w:rPr>
          <w:bCs/>
          <w:sz w:val="22"/>
          <w:szCs w:val="22"/>
        </w:rPr>
        <w:t xml:space="preserve">, land use restrictions, </w:t>
      </w:r>
      <w:r w:rsidRPr="006A4018">
        <w:rPr>
          <w:bCs/>
          <w:sz w:val="22"/>
          <w:szCs w:val="22"/>
        </w:rPr>
        <w:t xml:space="preserve">or other instruments that ensure the unit will remain </w:t>
      </w:r>
      <w:proofErr w:type="gramStart"/>
      <w:r w:rsidRPr="006A4018">
        <w:rPr>
          <w:bCs/>
          <w:sz w:val="22"/>
          <w:szCs w:val="22"/>
        </w:rPr>
        <w:t>affordable;</w:t>
      </w:r>
      <w:proofErr w:type="gramEnd"/>
    </w:p>
    <w:p w14:paraId="097BD30D" w14:textId="77777777" w:rsidR="00AE6FD8" w:rsidRPr="006A4018" w:rsidRDefault="00AE6FD8" w:rsidP="00AE6FD8">
      <w:pPr>
        <w:pStyle w:val="ListParagraph"/>
        <w:numPr>
          <w:ilvl w:val="0"/>
          <w:numId w:val="5"/>
        </w:numPr>
        <w:jc w:val="both"/>
        <w:rPr>
          <w:bCs/>
          <w:sz w:val="22"/>
          <w:szCs w:val="22"/>
        </w:rPr>
      </w:pPr>
      <w:r w:rsidRPr="006A4018">
        <w:rPr>
          <w:bCs/>
          <w:sz w:val="22"/>
          <w:szCs w:val="22"/>
        </w:rPr>
        <w:t xml:space="preserve">Any conveyance of ownership of property wherein the United States, or any agency or instrumentality thereof, the state of New Mexico, any county, municipality, district or other political subdivision of this state, is either the grantor or </w:t>
      </w:r>
      <w:proofErr w:type="gramStart"/>
      <w:r w:rsidRPr="006A4018">
        <w:rPr>
          <w:bCs/>
          <w:sz w:val="22"/>
          <w:szCs w:val="22"/>
        </w:rPr>
        <w:t>grantee;</w:t>
      </w:r>
      <w:proofErr w:type="gramEnd"/>
    </w:p>
    <w:p w14:paraId="6E5C5703" w14:textId="77777777" w:rsidR="00AE6FD8" w:rsidRPr="006A4018" w:rsidRDefault="00AE6FD8" w:rsidP="00AE6FD8">
      <w:pPr>
        <w:pStyle w:val="ListParagraph"/>
        <w:numPr>
          <w:ilvl w:val="0"/>
          <w:numId w:val="5"/>
        </w:numPr>
        <w:jc w:val="both"/>
        <w:rPr>
          <w:bCs/>
          <w:sz w:val="22"/>
          <w:szCs w:val="22"/>
        </w:rPr>
      </w:pPr>
      <w:r w:rsidRPr="006A4018">
        <w:rPr>
          <w:bCs/>
          <w:sz w:val="22"/>
          <w:szCs w:val="22"/>
        </w:rPr>
        <w:t xml:space="preserve">Any conveyance of ownership of property wherein the grantee corporation, association or trust has been organized, operated and maintained solely and exclusively for </w:t>
      </w:r>
      <w:r w:rsidRPr="006A4018">
        <w:rPr>
          <w:bCs/>
          <w:sz w:val="22"/>
          <w:szCs w:val="22"/>
        </w:rPr>
        <w:lastRenderedPageBreak/>
        <w:t xml:space="preserve">charitable or religious </w:t>
      </w:r>
      <w:proofErr w:type="gramStart"/>
      <w:r w:rsidRPr="006A4018">
        <w:rPr>
          <w:bCs/>
          <w:sz w:val="22"/>
          <w:szCs w:val="22"/>
        </w:rPr>
        <w:t>purposes;</w:t>
      </w:r>
      <w:proofErr w:type="gramEnd"/>
    </w:p>
    <w:p w14:paraId="6782FE41" w14:textId="77777777" w:rsidR="00AE6FD8" w:rsidRPr="006A4018" w:rsidRDefault="00AE6FD8" w:rsidP="00AE6FD8">
      <w:pPr>
        <w:pStyle w:val="ListParagraph"/>
        <w:numPr>
          <w:ilvl w:val="0"/>
          <w:numId w:val="5"/>
        </w:numPr>
        <w:jc w:val="both"/>
        <w:rPr>
          <w:bCs/>
          <w:sz w:val="22"/>
          <w:szCs w:val="22"/>
        </w:rPr>
      </w:pPr>
      <w:r w:rsidRPr="006A4018">
        <w:rPr>
          <w:bCs/>
          <w:sz w:val="22"/>
          <w:szCs w:val="22"/>
        </w:rPr>
        <w:t xml:space="preserve">Any conveyance of ownership of real property as a gift, where no consideration other than love and affection, charitable donation, or nominal compensation is evidenced by the terms of the instrument of </w:t>
      </w:r>
      <w:proofErr w:type="gramStart"/>
      <w:r w:rsidRPr="006A4018">
        <w:rPr>
          <w:bCs/>
          <w:sz w:val="22"/>
          <w:szCs w:val="22"/>
        </w:rPr>
        <w:t>transfer;</w:t>
      </w:r>
      <w:proofErr w:type="gramEnd"/>
    </w:p>
    <w:p w14:paraId="276100AC" w14:textId="77777777" w:rsidR="00AE6FD8" w:rsidRPr="006A4018" w:rsidRDefault="00AE6FD8" w:rsidP="00AE6FD8">
      <w:pPr>
        <w:pStyle w:val="ListParagraph"/>
        <w:numPr>
          <w:ilvl w:val="0"/>
          <w:numId w:val="5"/>
        </w:numPr>
        <w:jc w:val="both"/>
        <w:rPr>
          <w:bCs/>
          <w:sz w:val="22"/>
          <w:szCs w:val="22"/>
        </w:rPr>
      </w:pPr>
      <w:r w:rsidRPr="006A4018">
        <w:rPr>
          <w:bCs/>
          <w:sz w:val="22"/>
          <w:szCs w:val="22"/>
        </w:rPr>
        <w:t xml:space="preserve">Any termination of a joint tenancy in real property except where additional consideration of value is paid in connection with such termination, or a decree or agreement partitioning real property held under common ownership unless a consideration of value is paid in connection with the transfer of </w:t>
      </w:r>
      <w:proofErr w:type="gramStart"/>
      <w:r w:rsidRPr="006A4018">
        <w:rPr>
          <w:bCs/>
          <w:sz w:val="22"/>
          <w:szCs w:val="22"/>
        </w:rPr>
        <w:t>title;</w:t>
      </w:r>
      <w:proofErr w:type="gramEnd"/>
    </w:p>
    <w:p w14:paraId="4F638007" w14:textId="77777777" w:rsidR="00AE6FD8" w:rsidRPr="006A4018" w:rsidRDefault="00AE6FD8" w:rsidP="00AE6FD8">
      <w:pPr>
        <w:pStyle w:val="ListParagraph"/>
        <w:numPr>
          <w:ilvl w:val="0"/>
          <w:numId w:val="5"/>
        </w:numPr>
        <w:jc w:val="both"/>
        <w:rPr>
          <w:bCs/>
          <w:sz w:val="22"/>
          <w:szCs w:val="22"/>
        </w:rPr>
      </w:pPr>
      <w:r w:rsidRPr="006A4018">
        <w:rPr>
          <w:bCs/>
          <w:sz w:val="22"/>
          <w:szCs w:val="22"/>
        </w:rPr>
        <w:t>Transfer of title or change of interest in real property by reason of death, will,</w:t>
      </w:r>
    </w:p>
    <w:p w14:paraId="37337991" w14:textId="77777777" w:rsidR="00AE6FD8" w:rsidRDefault="00AE6FD8" w:rsidP="00AE6FD8">
      <w:pPr>
        <w:ind w:left="720"/>
        <w:jc w:val="both"/>
        <w:rPr>
          <w:bCs/>
          <w:sz w:val="22"/>
          <w:szCs w:val="22"/>
        </w:rPr>
      </w:pPr>
      <w:r w:rsidRPr="003B0C3C">
        <w:rPr>
          <w:bCs/>
          <w:sz w:val="22"/>
          <w:szCs w:val="22"/>
        </w:rPr>
        <w:t xml:space="preserve">or decree of </w:t>
      </w:r>
      <w:proofErr w:type="gramStart"/>
      <w:r w:rsidRPr="003B0C3C">
        <w:rPr>
          <w:bCs/>
          <w:sz w:val="22"/>
          <w:szCs w:val="22"/>
        </w:rPr>
        <w:t>distribution;</w:t>
      </w:r>
      <w:proofErr w:type="gramEnd"/>
    </w:p>
    <w:p w14:paraId="4CCB6E2A" w14:textId="77777777" w:rsidR="00AE6FD8" w:rsidRPr="00400B44" w:rsidRDefault="00AE6FD8" w:rsidP="00AE6FD8">
      <w:pPr>
        <w:pStyle w:val="ListParagraph"/>
        <w:numPr>
          <w:ilvl w:val="0"/>
          <w:numId w:val="5"/>
        </w:numPr>
        <w:jc w:val="both"/>
        <w:rPr>
          <w:bCs/>
          <w:sz w:val="22"/>
          <w:szCs w:val="22"/>
        </w:rPr>
      </w:pPr>
      <w:r w:rsidRPr="00400B44">
        <w:rPr>
          <w:bCs/>
          <w:sz w:val="22"/>
          <w:szCs w:val="22"/>
        </w:rPr>
        <w:t xml:space="preserve">Transfers made pursuant to mergers or consolidations of corporations, or by a subsidiary to a parent corporation for no consideration other than cancellation or surrender of the subsidiary's </w:t>
      </w:r>
      <w:proofErr w:type="gramStart"/>
      <w:r w:rsidRPr="00400B44">
        <w:rPr>
          <w:bCs/>
          <w:sz w:val="22"/>
          <w:szCs w:val="22"/>
        </w:rPr>
        <w:t>stock;</w:t>
      </w:r>
      <w:proofErr w:type="gramEnd"/>
    </w:p>
    <w:p w14:paraId="334E2DD4" w14:textId="77777777" w:rsidR="00AE6FD8" w:rsidRPr="00400B44" w:rsidRDefault="00AE6FD8" w:rsidP="00AE6FD8">
      <w:pPr>
        <w:pStyle w:val="ListParagraph"/>
        <w:numPr>
          <w:ilvl w:val="0"/>
          <w:numId w:val="5"/>
        </w:numPr>
        <w:jc w:val="both"/>
        <w:rPr>
          <w:bCs/>
          <w:sz w:val="22"/>
          <w:szCs w:val="22"/>
        </w:rPr>
      </w:pPr>
      <w:r w:rsidRPr="00400B44">
        <w:rPr>
          <w:bCs/>
          <w:sz w:val="22"/>
          <w:szCs w:val="22"/>
        </w:rPr>
        <w:t xml:space="preserve">Any deed or conveyance made and delivered without consideration for the purpose of confirming, correcting, modifying, or supplementing a transfer previously recorded; making minor boundary adjustments, removing clouds on titles; or granting easements, rights-of-way or </w:t>
      </w:r>
      <w:proofErr w:type="gramStart"/>
      <w:r w:rsidRPr="00400B44">
        <w:rPr>
          <w:bCs/>
          <w:sz w:val="22"/>
          <w:szCs w:val="22"/>
        </w:rPr>
        <w:t>licenses;</w:t>
      </w:r>
      <w:proofErr w:type="gramEnd"/>
    </w:p>
    <w:p w14:paraId="5940FF6C" w14:textId="77777777" w:rsidR="00AE6FD8" w:rsidRPr="00400B44" w:rsidRDefault="00AE6FD8" w:rsidP="00AE6FD8">
      <w:pPr>
        <w:pStyle w:val="ListParagraph"/>
        <w:numPr>
          <w:ilvl w:val="0"/>
          <w:numId w:val="5"/>
        </w:numPr>
        <w:jc w:val="both"/>
        <w:rPr>
          <w:bCs/>
          <w:sz w:val="22"/>
          <w:szCs w:val="22"/>
        </w:rPr>
      </w:pPr>
      <w:r w:rsidRPr="00400B44">
        <w:rPr>
          <w:bCs/>
          <w:sz w:val="22"/>
          <w:szCs w:val="22"/>
        </w:rPr>
        <w:t xml:space="preserve">Any decree or order of a court of record determining or resting title, including a final order awarding title pursuant to a condemnation </w:t>
      </w:r>
      <w:proofErr w:type="gramStart"/>
      <w:r w:rsidRPr="00400B44">
        <w:rPr>
          <w:bCs/>
          <w:sz w:val="22"/>
          <w:szCs w:val="22"/>
        </w:rPr>
        <w:t>proceeding;</w:t>
      </w:r>
      <w:proofErr w:type="gramEnd"/>
    </w:p>
    <w:p w14:paraId="2D93B12C" w14:textId="77777777" w:rsidR="00AE6FD8" w:rsidRPr="00400B44" w:rsidRDefault="00AE6FD8" w:rsidP="00AE6FD8">
      <w:pPr>
        <w:pStyle w:val="ListParagraph"/>
        <w:numPr>
          <w:ilvl w:val="0"/>
          <w:numId w:val="5"/>
        </w:numPr>
        <w:jc w:val="both"/>
        <w:rPr>
          <w:bCs/>
          <w:sz w:val="22"/>
          <w:szCs w:val="22"/>
        </w:rPr>
      </w:pPr>
      <w:r w:rsidRPr="00400B44">
        <w:rPr>
          <w:bCs/>
          <w:sz w:val="22"/>
          <w:szCs w:val="22"/>
        </w:rPr>
        <w:t xml:space="preserve">Any deed granting or conveying title to cemetery </w:t>
      </w:r>
      <w:proofErr w:type="gramStart"/>
      <w:r w:rsidRPr="00400B44">
        <w:rPr>
          <w:bCs/>
          <w:sz w:val="22"/>
          <w:szCs w:val="22"/>
        </w:rPr>
        <w:t>lots;</w:t>
      </w:r>
      <w:proofErr w:type="gramEnd"/>
    </w:p>
    <w:p w14:paraId="16009DC8" w14:textId="77777777" w:rsidR="00AE6FD8" w:rsidRPr="00400B44" w:rsidRDefault="00AE6FD8" w:rsidP="00AE6FD8">
      <w:pPr>
        <w:pStyle w:val="ListParagraph"/>
        <w:numPr>
          <w:ilvl w:val="0"/>
          <w:numId w:val="5"/>
        </w:numPr>
        <w:jc w:val="both"/>
        <w:rPr>
          <w:bCs/>
          <w:sz w:val="22"/>
          <w:szCs w:val="22"/>
        </w:rPr>
      </w:pPr>
      <w:r w:rsidRPr="00400B44">
        <w:rPr>
          <w:bCs/>
          <w:sz w:val="22"/>
          <w:szCs w:val="22"/>
        </w:rPr>
        <w:t xml:space="preserve">Any lease of any real property (or assignment or transfer of any interest in any such lease) provided such lease by its terms does not constitute a de facto conveyance of the subject property. In the latter event, the tax shall be based upon the capitalization at five percent of the average annual rental over the entire term of the lease, including any renewal term, plus the actual consideration, other than rent, paid or to be </w:t>
      </w:r>
      <w:proofErr w:type="gramStart"/>
      <w:r w:rsidRPr="00400B44">
        <w:rPr>
          <w:bCs/>
          <w:sz w:val="22"/>
          <w:szCs w:val="22"/>
        </w:rPr>
        <w:t>paid;</w:t>
      </w:r>
      <w:proofErr w:type="gramEnd"/>
    </w:p>
    <w:p w14:paraId="30B1CF5C" w14:textId="77777777" w:rsidR="00AE6FD8" w:rsidRPr="00400B44" w:rsidRDefault="00AE6FD8" w:rsidP="00AE6FD8">
      <w:pPr>
        <w:pStyle w:val="ListParagraph"/>
        <w:numPr>
          <w:ilvl w:val="0"/>
          <w:numId w:val="5"/>
        </w:numPr>
        <w:jc w:val="both"/>
        <w:rPr>
          <w:bCs/>
          <w:sz w:val="22"/>
          <w:szCs w:val="22"/>
        </w:rPr>
      </w:pPr>
      <w:r w:rsidRPr="00400B44">
        <w:rPr>
          <w:bCs/>
          <w:sz w:val="22"/>
          <w:szCs w:val="22"/>
        </w:rPr>
        <w:lastRenderedPageBreak/>
        <w:t xml:space="preserve">Any mineral deed or royalty </w:t>
      </w:r>
      <w:proofErr w:type="gramStart"/>
      <w:r w:rsidRPr="00400B44">
        <w:rPr>
          <w:bCs/>
          <w:sz w:val="22"/>
          <w:szCs w:val="22"/>
        </w:rPr>
        <w:t>deed;</w:t>
      </w:r>
      <w:proofErr w:type="gramEnd"/>
    </w:p>
    <w:p w14:paraId="306CBDC3" w14:textId="77777777" w:rsidR="00AE6FD8" w:rsidRPr="00400B44" w:rsidRDefault="00AE6FD8" w:rsidP="00AE6FD8">
      <w:pPr>
        <w:pStyle w:val="ListParagraph"/>
        <w:numPr>
          <w:ilvl w:val="0"/>
          <w:numId w:val="5"/>
        </w:numPr>
        <w:jc w:val="both"/>
        <w:rPr>
          <w:bCs/>
          <w:sz w:val="22"/>
          <w:szCs w:val="22"/>
        </w:rPr>
      </w:pPr>
      <w:r w:rsidRPr="00400B44">
        <w:rPr>
          <w:bCs/>
          <w:sz w:val="22"/>
          <w:szCs w:val="22"/>
        </w:rPr>
        <w:t xml:space="preserve">Transfers to secure a debt or other obligation, or transfers or release of property that is security for a debt or other </w:t>
      </w:r>
      <w:proofErr w:type="gramStart"/>
      <w:r w:rsidRPr="00400B44">
        <w:rPr>
          <w:bCs/>
          <w:sz w:val="22"/>
          <w:szCs w:val="22"/>
        </w:rPr>
        <w:t>obligation;</w:t>
      </w:r>
      <w:proofErr w:type="gramEnd"/>
    </w:p>
    <w:p w14:paraId="56B8A44D" w14:textId="77777777" w:rsidR="00AE6FD8" w:rsidRPr="00400B44" w:rsidRDefault="00AE6FD8" w:rsidP="00AE6FD8">
      <w:pPr>
        <w:pStyle w:val="ListParagraph"/>
        <w:numPr>
          <w:ilvl w:val="0"/>
          <w:numId w:val="5"/>
        </w:numPr>
        <w:jc w:val="both"/>
        <w:rPr>
          <w:bCs/>
          <w:sz w:val="22"/>
          <w:szCs w:val="22"/>
        </w:rPr>
      </w:pPr>
      <w:r w:rsidRPr="00400B44">
        <w:rPr>
          <w:bCs/>
          <w:sz w:val="22"/>
          <w:szCs w:val="22"/>
        </w:rPr>
        <w:t xml:space="preserve">Any executory contract for the sale of real property under which the vendee is entitled to or does take possession thereof without acquiring title thereto, or any assignment or cancellation of any such </w:t>
      </w:r>
      <w:proofErr w:type="gramStart"/>
      <w:r w:rsidRPr="00400B44">
        <w:rPr>
          <w:bCs/>
          <w:sz w:val="22"/>
          <w:szCs w:val="22"/>
        </w:rPr>
        <w:t>contract;</w:t>
      </w:r>
      <w:proofErr w:type="gramEnd"/>
    </w:p>
    <w:p w14:paraId="0483FC3D" w14:textId="77777777" w:rsidR="00AE6FD8" w:rsidRPr="00400B44" w:rsidRDefault="00AE6FD8" w:rsidP="00AE6FD8">
      <w:pPr>
        <w:pStyle w:val="ListParagraph"/>
        <w:numPr>
          <w:ilvl w:val="0"/>
          <w:numId w:val="5"/>
        </w:numPr>
        <w:jc w:val="both"/>
        <w:rPr>
          <w:bCs/>
          <w:sz w:val="22"/>
          <w:szCs w:val="22"/>
        </w:rPr>
      </w:pPr>
      <w:r w:rsidRPr="00400B44">
        <w:rPr>
          <w:bCs/>
          <w:sz w:val="22"/>
          <w:szCs w:val="22"/>
        </w:rPr>
        <w:t>Any deed or conveyance under execution, sale, or foreclosure sale under a power of</w:t>
      </w:r>
    </w:p>
    <w:p w14:paraId="5670509A" w14:textId="77777777" w:rsidR="00AE6FD8" w:rsidRPr="003B0C3C" w:rsidRDefault="00AE6FD8" w:rsidP="00AE6FD8">
      <w:pPr>
        <w:ind w:left="720"/>
        <w:jc w:val="both"/>
        <w:rPr>
          <w:bCs/>
          <w:sz w:val="22"/>
          <w:szCs w:val="22"/>
        </w:rPr>
      </w:pPr>
      <w:r w:rsidRPr="003B0C3C">
        <w:rPr>
          <w:bCs/>
          <w:sz w:val="22"/>
          <w:szCs w:val="22"/>
        </w:rPr>
        <w:t>sale or court decree of lien foreclosure</w:t>
      </w:r>
      <w:r>
        <w:rPr>
          <w:bCs/>
          <w:sz w:val="22"/>
          <w:szCs w:val="22"/>
        </w:rPr>
        <w:t>,</w:t>
      </w:r>
      <w:r w:rsidRPr="003B0C3C">
        <w:rPr>
          <w:bCs/>
          <w:sz w:val="22"/>
          <w:szCs w:val="22"/>
        </w:rPr>
        <w:t xml:space="preserve"> sheriff</w:t>
      </w:r>
      <w:r>
        <w:rPr>
          <w:bCs/>
          <w:sz w:val="22"/>
          <w:szCs w:val="22"/>
        </w:rPr>
        <w:t>’</w:t>
      </w:r>
      <w:r w:rsidRPr="003B0C3C">
        <w:rPr>
          <w:bCs/>
          <w:sz w:val="22"/>
          <w:szCs w:val="22"/>
        </w:rPr>
        <w:t>s deed</w:t>
      </w:r>
      <w:r>
        <w:rPr>
          <w:bCs/>
          <w:sz w:val="22"/>
          <w:szCs w:val="22"/>
        </w:rPr>
        <w:t>,</w:t>
      </w:r>
      <w:r w:rsidRPr="003B0C3C">
        <w:rPr>
          <w:bCs/>
          <w:sz w:val="22"/>
          <w:szCs w:val="22"/>
        </w:rPr>
        <w:t xml:space="preserve"> public trustee deed</w:t>
      </w:r>
      <w:r>
        <w:rPr>
          <w:bCs/>
          <w:sz w:val="22"/>
          <w:szCs w:val="22"/>
        </w:rPr>
        <w:t>,</w:t>
      </w:r>
      <w:r w:rsidRPr="003B0C3C">
        <w:rPr>
          <w:bCs/>
          <w:sz w:val="22"/>
          <w:szCs w:val="22"/>
        </w:rPr>
        <w:t xml:space="preserve"> or treasurer's </w:t>
      </w:r>
      <w:proofErr w:type="gramStart"/>
      <w:r w:rsidRPr="003B0C3C">
        <w:rPr>
          <w:bCs/>
          <w:sz w:val="22"/>
          <w:szCs w:val="22"/>
        </w:rPr>
        <w:t>deed;</w:t>
      </w:r>
      <w:proofErr w:type="gramEnd"/>
    </w:p>
    <w:p w14:paraId="2DD116BD" w14:textId="77777777" w:rsidR="00AE6FD8" w:rsidRPr="00400B44" w:rsidRDefault="00AE6FD8" w:rsidP="00AE6FD8">
      <w:pPr>
        <w:pStyle w:val="ListParagraph"/>
        <w:numPr>
          <w:ilvl w:val="0"/>
          <w:numId w:val="5"/>
        </w:numPr>
        <w:jc w:val="both"/>
        <w:rPr>
          <w:bCs/>
          <w:sz w:val="22"/>
          <w:szCs w:val="22"/>
        </w:rPr>
      </w:pPr>
      <w:r w:rsidRPr="00400B44">
        <w:rPr>
          <w:bCs/>
          <w:sz w:val="22"/>
          <w:szCs w:val="22"/>
        </w:rPr>
        <w:t xml:space="preserve">Any deed or conveyance of commercial </w:t>
      </w:r>
      <w:proofErr w:type="gramStart"/>
      <w:r w:rsidRPr="00400B44">
        <w:rPr>
          <w:bCs/>
          <w:sz w:val="22"/>
          <w:szCs w:val="22"/>
        </w:rPr>
        <w:t>property;</w:t>
      </w:r>
      <w:proofErr w:type="gramEnd"/>
    </w:p>
    <w:p w14:paraId="49620EA0" w14:textId="77777777" w:rsidR="00AE6FD8" w:rsidRPr="00400B44" w:rsidRDefault="00AE6FD8" w:rsidP="00AE6FD8">
      <w:pPr>
        <w:pStyle w:val="ListParagraph"/>
        <w:numPr>
          <w:ilvl w:val="0"/>
          <w:numId w:val="5"/>
        </w:numPr>
        <w:jc w:val="both"/>
        <w:rPr>
          <w:bCs/>
          <w:sz w:val="22"/>
          <w:szCs w:val="22"/>
        </w:rPr>
      </w:pPr>
      <w:r w:rsidRPr="00400B44">
        <w:rPr>
          <w:bCs/>
          <w:sz w:val="22"/>
          <w:szCs w:val="22"/>
        </w:rPr>
        <w:t xml:space="preserve">Any deed or conveyance of undeveloped </w:t>
      </w:r>
      <w:proofErr w:type="gramStart"/>
      <w:r w:rsidRPr="00400B44">
        <w:rPr>
          <w:bCs/>
          <w:sz w:val="22"/>
          <w:szCs w:val="22"/>
        </w:rPr>
        <w:t>land;</w:t>
      </w:r>
      <w:proofErr w:type="gramEnd"/>
    </w:p>
    <w:p w14:paraId="51D7F248" w14:textId="77777777" w:rsidR="00AE6FD8" w:rsidRPr="00400B44" w:rsidRDefault="00AE6FD8" w:rsidP="00AE6FD8">
      <w:pPr>
        <w:pStyle w:val="ListParagraph"/>
        <w:numPr>
          <w:ilvl w:val="0"/>
          <w:numId w:val="5"/>
        </w:numPr>
        <w:jc w:val="both"/>
        <w:rPr>
          <w:bCs/>
          <w:sz w:val="22"/>
          <w:szCs w:val="22"/>
        </w:rPr>
      </w:pPr>
      <w:r w:rsidRPr="00400B44">
        <w:rPr>
          <w:bCs/>
          <w:sz w:val="22"/>
          <w:szCs w:val="22"/>
        </w:rPr>
        <w:t>Any deed or conveyance reflecting an interspousal transfer of real property; or</w:t>
      </w:r>
    </w:p>
    <w:p w14:paraId="64768C0C" w14:textId="77777777" w:rsidR="00AE6FD8" w:rsidRPr="00400B44" w:rsidRDefault="00AE6FD8" w:rsidP="00AE6FD8">
      <w:pPr>
        <w:pStyle w:val="ListParagraph"/>
        <w:numPr>
          <w:ilvl w:val="0"/>
          <w:numId w:val="5"/>
        </w:numPr>
        <w:jc w:val="both"/>
        <w:rPr>
          <w:bCs/>
          <w:sz w:val="22"/>
          <w:szCs w:val="22"/>
        </w:rPr>
      </w:pPr>
      <w:r w:rsidRPr="00400B44">
        <w:rPr>
          <w:bCs/>
          <w:sz w:val="22"/>
          <w:szCs w:val="22"/>
        </w:rPr>
        <w:t>Any deed or conveyance of real property that is the principal residence of an eligible transferor in the case of a family transfer between parents and their children or between grandparents and their grandchild or grandchildren.</w:t>
      </w:r>
    </w:p>
    <w:p w14:paraId="32E784AC" w14:textId="77777777" w:rsidR="00AE6FD8" w:rsidRPr="0073443B" w:rsidRDefault="00AE6FD8" w:rsidP="00AE6FD8">
      <w:pPr>
        <w:ind w:firstLine="720"/>
        <w:jc w:val="both"/>
        <w:rPr>
          <w:b/>
          <w:sz w:val="22"/>
          <w:szCs w:val="22"/>
        </w:rPr>
      </w:pPr>
      <w:r w:rsidRPr="0073443B">
        <w:rPr>
          <w:b/>
          <w:sz w:val="22"/>
          <w:szCs w:val="22"/>
        </w:rPr>
        <w:t xml:space="preserve">Section </w:t>
      </w:r>
      <w:r>
        <w:rPr>
          <w:b/>
          <w:sz w:val="22"/>
          <w:szCs w:val="22"/>
        </w:rPr>
        <w:t>9</w:t>
      </w:r>
      <w:r w:rsidRPr="0073443B">
        <w:rPr>
          <w:b/>
          <w:sz w:val="22"/>
          <w:szCs w:val="22"/>
        </w:rPr>
        <w:t>. [</w:t>
      </w:r>
      <w:r w:rsidRPr="0073443B">
        <w:rPr>
          <w:b/>
          <w:sz w:val="22"/>
          <w:szCs w:val="22"/>
          <w:u w:val="single"/>
        </w:rPr>
        <w:t>NEW MATERIAL</w:t>
      </w:r>
      <w:r w:rsidRPr="0073443B">
        <w:rPr>
          <w:b/>
          <w:sz w:val="22"/>
          <w:szCs w:val="22"/>
        </w:rPr>
        <w:t>] a new Section 18-18.</w:t>
      </w:r>
      <w:r>
        <w:rPr>
          <w:b/>
          <w:sz w:val="22"/>
          <w:szCs w:val="22"/>
        </w:rPr>
        <w:t>8</w:t>
      </w:r>
      <w:r w:rsidRPr="0073443B">
        <w:rPr>
          <w:b/>
          <w:sz w:val="22"/>
          <w:szCs w:val="22"/>
        </w:rPr>
        <w:t xml:space="preserve"> SFCC 1987 is ordained to read: </w:t>
      </w:r>
    </w:p>
    <w:p w14:paraId="76D98BEE" w14:textId="77777777" w:rsidR="00AE6FD8" w:rsidRPr="00551340" w:rsidRDefault="00AE6FD8" w:rsidP="00AE6FD8">
      <w:pPr>
        <w:jc w:val="both"/>
        <w:rPr>
          <w:b/>
          <w:bCs/>
          <w:sz w:val="22"/>
          <w:szCs w:val="22"/>
        </w:rPr>
      </w:pPr>
      <w:r w:rsidRPr="00551340">
        <w:rPr>
          <w:b/>
          <w:bCs/>
          <w:sz w:val="22"/>
          <w:szCs w:val="22"/>
        </w:rPr>
        <w:t>18-18.</w:t>
      </w:r>
      <w:r>
        <w:rPr>
          <w:b/>
          <w:bCs/>
          <w:sz w:val="22"/>
          <w:szCs w:val="22"/>
        </w:rPr>
        <w:t>8</w:t>
      </w:r>
      <w:r w:rsidRPr="00551340">
        <w:rPr>
          <w:b/>
          <w:bCs/>
          <w:sz w:val="22"/>
          <w:szCs w:val="22"/>
        </w:rPr>
        <w:t xml:space="preserve"> Finance </w:t>
      </w:r>
      <w:r>
        <w:rPr>
          <w:b/>
          <w:bCs/>
          <w:sz w:val="22"/>
          <w:szCs w:val="22"/>
        </w:rPr>
        <w:t xml:space="preserve">Director </w:t>
      </w:r>
      <w:r w:rsidRPr="00551340">
        <w:rPr>
          <w:b/>
          <w:bCs/>
          <w:sz w:val="22"/>
          <w:szCs w:val="22"/>
        </w:rPr>
        <w:t>to Enforce.</w:t>
      </w:r>
    </w:p>
    <w:p w14:paraId="12DA1450" w14:textId="77777777" w:rsidR="00AE6FD8" w:rsidRPr="00FA5017" w:rsidRDefault="00AE6FD8" w:rsidP="00AE6FD8">
      <w:pPr>
        <w:pStyle w:val="ListParagraph"/>
        <w:numPr>
          <w:ilvl w:val="0"/>
          <w:numId w:val="6"/>
        </w:numPr>
        <w:tabs>
          <w:tab w:val="left" w:pos="720"/>
        </w:tabs>
        <w:jc w:val="both"/>
        <w:rPr>
          <w:bCs/>
          <w:sz w:val="22"/>
          <w:szCs w:val="22"/>
        </w:rPr>
      </w:pPr>
      <w:r w:rsidRPr="00FA5017">
        <w:rPr>
          <w:bCs/>
          <w:sz w:val="22"/>
          <w:szCs w:val="22"/>
        </w:rPr>
        <w:t xml:space="preserve">The city's finance </w:t>
      </w:r>
      <w:r>
        <w:rPr>
          <w:bCs/>
          <w:sz w:val="22"/>
          <w:szCs w:val="22"/>
        </w:rPr>
        <w:t>director</w:t>
      </w:r>
      <w:r w:rsidRPr="00FA5017">
        <w:rPr>
          <w:bCs/>
          <w:sz w:val="22"/>
          <w:szCs w:val="22"/>
        </w:rPr>
        <w:t xml:space="preserve"> is charged with the enforcement of the provisions of this section and is hereby authorized and empowered to prepare such forms and adopt and enforce such rules and regulations consistent with this section, as the finance </w:t>
      </w:r>
      <w:r>
        <w:rPr>
          <w:bCs/>
          <w:sz w:val="22"/>
          <w:szCs w:val="22"/>
        </w:rPr>
        <w:t>director</w:t>
      </w:r>
      <w:r w:rsidRPr="00FA5017">
        <w:rPr>
          <w:bCs/>
          <w:sz w:val="22"/>
          <w:szCs w:val="22"/>
        </w:rPr>
        <w:t xml:space="preserve"> deems necessary to implement the same.</w:t>
      </w:r>
    </w:p>
    <w:p w14:paraId="5349F570" w14:textId="77777777" w:rsidR="00AE6FD8" w:rsidRPr="00FA5017" w:rsidRDefault="00AE6FD8" w:rsidP="00AE6FD8">
      <w:pPr>
        <w:pStyle w:val="ListParagraph"/>
        <w:numPr>
          <w:ilvl w:val="0"/>
          <w:numId w:val="6"/>
        </w:numPr>
        <w:jc w:val="both"/>
        <w:rPr>
          <w:bCs/>
          <w:sz w:val="22"/>
          <w:szCs w:val="22"/>
        </w:rPr>
      </w:pPr>
      <w:r w:rsidRPr="00FA5017">
        <w:rPr>
          <w:bCs/>
          <w:sz w:val="22"/>
          <w:szCs w:val="22"/>
        </w:rPr>
        <w:t xml:space="preserve">At the time of any transfer upon which a tax is imposed by this section, the grantee’s title insurance agent shall make a </w:t>
      </w:r>
      <w:r>
        <w:rPr>
          <w:bCs/>
          <w:sz w:val="22"/>
          <w:szCs w:val="22"/>
        </w:rPr>
        <w:t xml:space="preserve">notarized </w:t>
      </w:r>
      <w:r w:rsidRPr="00FA5017">
        <w:rPr>
          <w:bCs/>
          <w:sz w:val="22"/>
          <w:szCs w:val="22"/>
        </w:rPr>
        <w:t xml:space="preserve">report to the finance </w:t>
      </w:r>
      <w:r>
        <w:rPr>
          <w:bCs/>
          <w:sz w:val="22"/>
          <w:szCs w:val="22"/>
        </w:rPr>
        <w:t>director</w:t>
      </w:r>
      <w:r w:rsidRPr="00FA5017">
        <w:rPr>
          <w:bCs/>
          <w:sz w:val="22"/>
          <w:szCs w:val="22"/>
        </w:rPr>
        <w:t xml:space="preserve"> on forms prescribed by the officer, </w:t>
      </w:r>
      <w:r>
        <w:rPr>
          <w:bCs/>
          <w:sz w:val="22"/>
          <w:szCs w:val="22"/>
        </w:rPr>
        <w:t>attesting</w:t>
      </w:r>
      <w:r w:rsidRPr="00FA5017">
        <w:rPr>
          <w:bCs/>
          <w:sz w:val="22"/>
          <w:szCs w:val="22"/>
        </w:rPr>
        <w:t xml:space="preserve"> </w:t>
      </w:r>
      <w:r>
        <w:rPr>
          <w:bCs/>
          <w:sz w:val="22"/>
          <w:szCs w:val="22"/>
        </w:rPr>
        <w:t xml:space="preserve">to </w:t>
      </w:r>
      <w:r w:rsidRPr="00FA5017">
        <w:rPr>
          <w:bCs/>
          <w:sz w:val="22"/>
          <w:szCs w:val="22"/>
        </w:rPr>
        <w:t xml:space="preserve">the true, complete and actual consideration for the transfer, the names of the parties thereto, the location of the real estate transferred, and such other </w:t>
      </w:r>
      <w:r w:rsidRPr="00FA5017">
        <w:rPr>
          <w:bCs/>
          <w:sz w:val="22"/>
          <w:szCs w:val="22"/>
        </w:rPr>
        <w:lastRenderedPageBreak/>
        <w:t xml:space="preserve">information as may be required, along with payment of the tax. If the conveyance does not involve a title insurance agent, then the purchaser shall make the report to the finance </w:t>
      </w:r>
      <w:r>
        <w:rPr>
          <w:bCs/>
          <w:sz w:val="22"/>
          <w:szCs w:val="22"/>
        </w:rPr>
        <w:t>director</w:t>
      </w:r>
      <w:r w:rsidRPr="00FA5017">
        <w:rPr>
          <w:bCs/>
          <w:sz w:val="22"/>
          <w:szCs w:val="22"/>
        </w:rPr>
        <w:t xml:space="preserve"> and submit payment of the tax, if applicable. </w:t>
      </w:r>
    </w:p>
    <w:p w14:paraId="5759A240" w14:textId="77777777" w:rsidR="00AE6FD8" w:rsidRPr="00FA5017" w:rsidRDefault="00AE6FD8" w:rsidP="00AE6FD8">
      <w:pPr>
        <w:pStyle w:val="ListParagraph"/>
        <w:numPr>
          <w:ilvl w:val="0"/>
          <w:numId w:val="6"/>
        </w:numPr>
        <w:jc w:val="both"/>
        <w:rPr>
          <w:bCs/>
          <w:sz w:val="22"/>
          <w:szCs w:val="22"/>
        </w:rPr>
      </w:pPr>
      <w:r w:rsidRPr="00FA5017">
        <w:rPr>
          <w:bCs/>
          <w:sz w:val="22"/>
          <w:szCs w:val="22"/>
        </w:rPr>
        <w:t xml:space="preserve">For exempt transactions, the grantee’s title insurance agent shall submit a </w:t>
      </w:r>
      <w:r>
        <w:rPr>
          <w:bCs/>
          <w:sz w:val="22"/>
          <w:szCs w:val="22"/>
        </w:rPr>
        <w:t xml:space="preserve">notarized </w:t>
      </w:r>
      <w:r w:rsidRPr="00FA5017">
        <w:rPr>
          <w:bCs/>
          <w:sz w:val="22"/>
          <w:szCs w:val="22"/>
        </w:rPr>
        <w:t xml:space="preserve">report to the finance </w:t>
      </w:r>
      <w:r>
        <w:rPr>
          <w:bCs/>
          <w:sz w:val="22"/>
          <w:szCs w:val="22"/>
        </w:rPr>
        <w:t>director</w:t>
      </w:r>
      <w:r w:rsidRPr="00FA5017">
        <w:rPr>
          <w:bCs/>
          <w:sz w:val="22"/>
          <w:szCs w:val="22"/>
        </w:rPr>
        <w:t xml:space="preserve"> on forms prescribed by the officer, </w:t>
      </w:r>
      <w:r>
        <w:rPr>
          <w:bCs/>
          <w:sz w:val="22"/>
          <w:szCs w:val="22"/>
        </w:rPr>
        <w:t xml:space="preserve">attesting to </w:t>
      </w:r>
      <w:r w:rsidRPr="00FA5017">
        <w:rPr>
          <w:bCs/>
          <w:sz w:val="22"/>
          <w:szCs w:val="22"/>
        </w:rPr>
        <w:t>the nature of the exception. If the grantee does not have a title insurance agent, then the grantee shall submit the report.</w:t>
      </w:r>
      <w:r>
        <w:rPr>
          <w:bCs/>
          <w:sz w:val="22"/>
          <w:szCs w:val="22"/>
        </w:rPr>
        <w:t xml:space="preserve"> The finance director may require supporting documentation from the title insurance agent or grantee before accepting the report. </w:t>
      </w:r>
    </w:p>
    <w:p w14:paraId="24B265EA" w14:textId="77777777" w:rsidR="00AE6FD8" w:rsidRPr="00FA5017" w:rsidRDefault="00AE6FD8" w:rsidP="00AE6FD8">
      <w:pPr>
        <w:pStyle w:val="ListParagraph"/>
        <w:numPr>
          <w:ilvl w:val="0"/>
          <w:numId w:val="6"/>
        </w:numPr>
        <w:jc w:val="both"/>
        <w:rPr>
          <w:bCs/>
          <w:sz w:val="22"/>
          <w:szCs w:val="22"/>
        </w:rPr>
      </w:pPr>
      <w:r w:rsidRPr="00FA5017">
        <w:rPr>
          <w:bCs/>
          <w:sz w:val="22"/>
          <w:szCs w:val="22"/>
        </w:rPr>
        <w:t xml:space="preserve">For the purpose of collection of the taxes imposed by this section, the finance </w:t>
      </w:r>
      <w:r>
        <w:rPr>
          <w:bCs/>
          <w:sz w:val="22"/>
          <w:szCs w:val="22"/>
        </w:rPr>
        <w:t>director</w:t>
      </w:r>
      <w:r w:rsidRPr="00FA5017">
        <w:rPr>
          <w:bCs/>
          <w:sz w:val="22"/>
          <w:szCs w:val="22"/>
        </w:rPr>
        <w:t xml:space="preserve"> </w:t>
      </w:r>
      <w:proofErr w:type="gramStart"/>
      <w:r w:rsidRPr="00FA5017">
        <w:rPr>
          <w:bCs/>
          <w:sz w:val="22"/>
          <w:szCs w:val="22"/>
        </w:rPr>
        <w:t>may</w:t>
      </w:r>
      <w:proofErr w:type="gramEnd"/>
      <w:r w:rsidRPr="00FA5017">
        <w:rPr>
          <w:bCs/>
          <w:sz w:val="22"/>
          <w:szCs w:val="22"/>
        </w:rPr>
        <w:t xml:space="preserve"> </w:t>
      </w:r>
    </w:p>
    <w:p w14:paraId="6AFC94BA" w14:textId="77777777" w:rsidR="00AE6FD8" w:rsidRPr="003C75F4" w:rsidRDefault="00AE6FD8" w:rsidP="00AE6FD8">
      <w:pPr>
        <w:pStyle w:val="ListParagraph"/>
        <w:numPr>
          <w:ilvl w:val="0"/>
          <w:numId w:val="2"/>
        </w:numPr>
        <w:jc w:val="both"/>
        <w:rPr>
          <w:bCs/>
          <w:sz w:val="22"/>
          <w:szCs w:val="22"/>
        </w:rPr>
      </w:pPr>
      <w:r w:rsidRPr="003C75F4">
        <w:rPr>
          <w:bCs/>
          <w:sz w:val="22"/>
          <w:szCs w:val="22"/>
        </w:rPr>
        <w:t xml:space="preserve">Appoint as authorized agents for the city for the collection of said tax the office of the </w:t>
      </w:r>
      <w:proofErr w:type="gramStart"/>
      <w:r w:rsidRPr="003C75F4">
        <w:rPr>
          <w:bCs/>
          <w:sz w:val="22"/>
          <w:szCs w:val="22"/>
        </w:rPr>
        <w:t>Santa Fe county</w:t>
      </w:r>
      <w:proofErr w:type="gramEnd"/>
      <w:r w:rsidRPr="003C75F4">
        <w:rPr>
          <w:bCs/>
          <w:sz w:val="22"/>
          <w:szCs w:val="22"/>
        </w:rPr>
        <w:t xml:space="preserve"> clerk, and all banks, title companies, escrow companies, building and loan institutions, and real estate agencies permitted as such to do business under the laws of the state of New Mexico and maintaining offices within the city. </w:t>
      </w:r>
    </w:p>
    <w:p w14:paraId="76E291C9" w14:textId="77777777" w:rsidR="00AE6FD8" w:rsidRPr="003C75F4" w:rsidRDefault="00AE6FD8" w:rsidP="00AE6FD8">
      <w:pPr>
        <w:pStyle w:val="ListParagraph"/>
        <w:numPr>
          <w:ilvl w:val="0"/>
          <w:numId w:val="2"/>
        </w:numPr>
        <w:jc w:val="both"/>
        <w:rPr>
          <w:bCs/>
          <w:sz w:val="22"/>
          <w:szCs w:val="22"/>
        </w:rPr>
      </w:pPr>
      <w:r w:rsidRPr="003C75F4">
        <w:rPr>
          <w:bCs/>
          <w:sz w:val="22"/>
          <w:szCs w:val="22"/>
        </w:rPr>
        <w:t xml:space="preserve">Enter cooperative agreements with other governments.  </w:t>
      </w:r>
    </w:p>
    <w:p w14:paraId="6CFFD3B6" w14:textId="77777777" w:rsidR="00AE6FD8" w:rsidRPr="001A0C57" w:rsidRDefault="00AE6FD8" w:rsidP="00AE6FD8">
      <w:pPr>
        <w:ind w:firstLine="720"/>
        <w:jc w:val="both"/>
        <w:rPr>
          <w:b/>
          <w:sz w:val="22"/>
          <w:szCs w:val="22"/>
        </w:rPr>
      </w:pPr>
      <w:r w:rsidRPr="001A0C57">
        <w:rPr>
          <w:b/>
          <w:sz w:val="22"/>
          <w:szCs w:val="22"/>
        </w:rPr>
        <w:t>Section 1</w:t>
      </w:r>
      <w:r>
        <w:rPr>
          <w:b/>
          <w:sz w:val="22"/>
          <w:szCs w:val="22"/>
        </w:rPr>
        <w:t>0</w:t>
      </w:r>
      <w:r w:rsidRPr="001A0C57">
        <w:rPr>
          <w:b/>
          <w:sz w:val="22"/>
          <w:szCs w:val="22"/>
        </w:rPr>
        <w:t>. [</w:t>
      </w:r>
      <w:r w:rsidRPr="001A0C57">
        <w:rPr>
          <w:b/>
          <w:sz w:val="22"/>
          <w:szCs w:val="22"/>
          <w:u w:val="single"/>
        </w:rPr>
        <w:t>NEW MATERIAL</w:t>
      </w:r>
      <w:r w:rsidRPr="001A0C57">
        <w:rPr>
          <w:b/>
          <w:sz w:val="22"/>
          <w:szCs w:val="22"/>
        </w:rPr>
        <w:t xml:space="preserve">] </w:t>
      </w:r>
      <w:r>
        <w:rPr>
          <w:b/>
          <w:sz w:val="22"/>
          <w:szCs w:val="22"/>
        </w:rPr>
        <w:t xml:space="preserve">a </w:t>
      </w:r>
      <w:r w:rsidRPr="001A0C57">
        <w:rPr>
          <w:b/>
          <w:sz w:val="22"/>
          <w:szCs w:val="22"/>
        </w:rPr>
        <w:t>new Section 18-18.</w:t>
      </w:r>
      <w:r>
        <w:rPr>
          <w:b/>
          <w:sz w:val="22"/>
          <w:szCs w:val="22"/>
        </w:rPr>
        <w:t>9</w:t>
      </w:r>
      <w:r w:rsidRPr="001A0C57">
        <w:rPr>
          <w:b/>
          <w:sz w:val="22"/>
          <w:szCs w:val="22"/>
        </w:rPr>
        <w:t xml:space="preserve"> SFCC 1987 is ordained to read:</w:t>
      </w:r>
    </w:p>
    <w:p w14:paraId="2D69EB86" w14:textId="77777777" w:rsidR="00AE6FD8" w:rsidRPr="00551340" w:rsidRDefault="00AE6FD8" w:rsidP="00AE6FD8">
      <w:pPr>
        <w:jc w:val="both"/>
        <w:rPr>
          <w:b/>
          <w:bCs/>
          <w:sz w:val="22"/>
          <w:szCs w:val="22"/>
        </w:rPr>
      </w:pPr>
      <w:r w:rsidRPr="00551340">
        <w:rPr>
          <w:b/>
          <w:bCs/>
          <w:sz w:val="22"/>
          <w:szCs w:val="22"/>
        </w:rPr>
        <w:t>18-18.</w:t>
      </w:r>
      <w:r>
        <w:rPr>
          <w:b/>
          <w:bCs/>
          <w:sz w:val="22"/>
          <w:szCs w:val="22"/>
        </w:rPr>
        <w:t>9</w:t>
      </w:r>
      <w:r w:rsidRPr="00551340">
        <w:rPr>
          <w:b/>
          <w:bCs/>
          <w:sz w:val="22"/>
          <w:szCs w:val="22"/>
        </w:rPr>
        <w:t xml:space="preserve"> Lands Affected. </w:t>
      </w:r>
    </w:p>
    <w:p w14:paraId="537D37A4" w14:textId="77777777" w:rsidR="00AE6FD8" w:rsidRDefault="00AE6FD8" w:rsidP="00AE6FD8">
      <w:pPr>
        <w:ind w:firstLine="720"/>
        <w:jc w:val="both"/>
        <w:rPr>
          <w:bCs/>
          <w:sz w:val="22"/>
          <w:szCs w:val="22"/>
        </w:rPr>
      </w:pPr>
      <w:r w:rsidRPr="003B0C3C">
        <w:rPr>
          <w:bCs/>
          <w:sz w:val="22"/>
          <w:szCs w:val="22"/>
        </w:rPr>
        <w:t>When a conveyance subject to this section includes property located within the city of Santa Fe and property located outside the city of Santa Fe, the tax imposed under this section shall be computed only with respect to th</w:t>
      </w:r>
      <w:r>
        <w:rPr>
          <w:bCs/>
          <w:sz w:val="22"/>
          <w:szCs w:val="22"/>
        </w:rPr>
        <w:t>e</w:t>
      </w:r>
      <w:r w:rsidRPr="003B0C3C">
        <w:rPr>
          <w:bCs/>
          <w:sz w:val="22"/>
          <w:szCs w:val="22"/>
        </w:rPr>
        <w:t xml:space="preserve"> portion of the property located within the city of Santa Fe and the tax </w:t>
      </w:r>
      <w:r>
        <w:rPr>
          <w:bCs/>
          <w:sz w:val="22"/>
          <w:szCs w:val="22"/>
        </w:rPr>
        <w:t xml:space="preserve">owed </w:t>
      </w:r>
      <w:r w:rsidRPr="003B0C3C">
        <w:rPr>
          <w:bCs/>
          <w:sz w:val="22"/>
          <w:szCs w:val="22"/>
        </w:rPr>
        <w:t xml:space="preserve">shall be assessed </w:t>
      </w:r>
      <w:r>
        <w:rPr>
          <w:bCs/>
          <w:sz w:val="22"/>
          <w:szCs w:val="22"/>
        </w:rPr>
        <w:t xml:space="preserve">based </w:t>
      </w:r>
      <w:r w:rsidRPr="003B0C3C">
        <w:rPr>
          <w:bCs/>
          <w:sz w:val="22"/>
          <w:szCs w:val="22"/>
        </w:rPr>
        <w:t>on that part of the consideration fairly attributable to the portion of the property located within the city.</w:t>
      </w:r>
    </w:p>
    <w:p w14:paraId="05CC5EC1" w14:textId="77777777" w:rsidR="00AE6FD8" w:rsidRPr="00B45FF5" w:rsidRDefault="00AE6FD8" w:rsidP="00AE6FD8">
      <w:pPr>
        <w:ind w:firstLine="720"/>
        <w:jc w:val="both"/>
        <w:rPr>
          <w:b/>
          <w:sz w:val="22"/>
          <w:szCs w:val="22"/>
        </w:rPr>
      </w:pPr>
      <w:r w:rsidRPr="00B45FF5">
        <w:rPr>
          <w:b/>
          <w:sz w:val="22"/>
          <w:szCs w:val="22"/>
        </w:rPr>
        <w:t>Section 1</w:t>
      </w:r>
      <w:r>
        <w:rPr>
          <w:b/>
          <w:sz w:val="22"/>
          <w:szCs w:val="22"/>
        </w:rPr>
        <w:t>1</w:t>
      </w:r>
      <w:r w:rsidRPr="00B45FF5">
        <w:rPr>
          <w:b/>
          <w:sz w:val="22"/>
          <w:szCs w:val="22"/>
        </w:rPr>
        <w:t>. [</w:t>
      </w:r>
      <w:r w:rsidRPr="00B45FF5">
        <w:rPr>
          <w:b/>
          <w:sz w:val="22"/>
          <w:szCs w:val="22"/>
          <w:u w:val="single"/>
        </w:rPr>
        <w:t>NEW MATERIAL</w:t>
      </w:r>
      <w:r w:rsidRPr="00B45FF5">
        <w:rPr>
          <w:b/>
          <w:sz w:val="22"/>
          <w:szCs w:val="22"/>
        </w:rPr>
        <w:t xml:space="preserve">] </w:t>
      </w:r>
      <w:r>
        <w:rPr>
          <w:b/>
          <w:sz w:val="22"/>
          <w:szCs w:val="22"/>
        </w:rPr>
        <w:t>a</w:t>
      </w:r>
      <w:r w:rsidRPr="00B45FF5">
        <w:rPr>
          <w:b/>
          <w:sz w:val="22"/>
          <w:szCs w:val="22"/>
        </w:rPr>
        <w:t xml:space="preserve"> new Section 18-18.1</w:t>
      </w:r>
      <w:r>
        <w:rPr>
          <w:b/>
          <w:sz w:val="22"/>
          <w:szCs w:val="22"/>
        </w:rPr>
        <w:t>0</w:t>
      </w:r>
      <w:r w:rsidRPr="00B45FF5">
        <w:rPr>
          <w:b/>
          <w:sz w:val="22"/>
          <w:szCs w:val="22"/>
        </w:rPr>
        <w:t xml:space="preserve"> SFCC 1987 is ordained to read: </w:t>
      </w:r>
    </w:p>
    <w:p w14:paraId="0C5BD33B" w14:textId="77777777" w:rsidR="00AE6FD8" w:rsidRPr="00551340" w:rsidRDefault="00AE6FD8" w:rsidP="00AE6FD8">
      <w:pPr>
        <w:jc w:val="both"/>
        <w:rPr>
          <w:b/>
          <w:bCs/>
          <w:sz w:val="22"/>
          <w:szCs w:val="22"/>
        </w:rPr>
      </w:pPr>
      <w:r w:rsidRPr="00551340">
        <w:rPr>
          <w:b/>
          <w:bCs/>
          <w:sz w:val="22"/>
          <w:szCs w:val="22"/>
        </w:rPr>
        <w:t>18-18.1</w:t>
      </w:r>
      <w:r>
        <w:rPr>
          <w:b/>
          <w:bCs/>
          <w:sz w:val="22"/>
          <w:szCs w:val="22"/>
        </w:rPr>
        <w:t>0</w:t>
      </w:r>
      <w:r w:rsidRPr="00551340">
        <w:rPr>
          <w:b/>
          <w:bCs/>
          <w:sz w:val="22"/>
          <w:szCs w:val="22"/>
        </w:rPr>
        <w:t xml:space="preserve"> Penalties and Liens.</w:t>
      </w:r>
    </w:p>
    <w:p w14:paraId="39C32BFE" w14:textId="77777777" w:rsidR="00AE6FD8" w:rsidRPr="00FA5017" w:rsidRDefault="00AE6FD8" w:rsidP="00AE6FD8">
      <w:pPr>
        <w:pStyle w:val="ListParagraph"/>
        <w:numPr>
          <w:ilvl w:val="0"/>
          <w:numId w:val="7"/>
        </w:numPr>
        <w:jc w:val="both"/>
        <w:rPr>
          <w:bCs/>
          <w:sz w:val="22"/>
          <w:szCs w:val="22"/>
        </w:rPr>
      </w:pPr>
      <w:r w:rsidRPr="00FA5017">
        <w:rPr>
          <w:bCs/>
          <w:sz w:val="22"/>
          <w:szCs w:val="22"/>
        </w:rPr>
        <w:lastRenderedPageBreak/>
        <w:t xml:space="preserve">All taxes imposed by this section, if not paid when due, shall bear interest at the </w:t>
      </w:r>
      <w:r>
        <w:rPr>
          <w:bCs/>
          <w:sz w:val="22"/>
          <w:szCs w:val="22"/>
        </w:rPr>
        <w:t xml:space="preserve">internal revenue service’s </w:t>
      </w:r>
      <w:r w:rsidRPr="00FA5017">
        <w:rPr>
          <w:bCs/>
          <w:sz w:val="22"/>
          <w:szCs w:val="22"/>
        </w:rPr>
        <w:t xml:space="preserve">rate </w:t>
      </w:r>
      <w:r>
        <w:rPr>
          <w:bCs/>
          <w:sz w:val="22"/>
          <w:szCs w:val="22"/>
        </w:rPr>
        <w:t>for underpayments, as updated</w:t>
      </w:r>
      <w:r w:rsidRPr="00FA5017">
        <w:rPr>
          <w:bCs/>
          <w:sz w:val="22"/>
          <w:szCs w:val="22"/>
        </w:rPr>
        <w:t>. The amount of tax imposed by this section and interest due thereon is hereby assessed against the property upon the transfer of which said tax is imposed, and if not paid when due, such tax and interest, if any, shall constitute a lien on the property for the amount thereof, which lien shall continue until the amount thereof is paid or until it is discharged of record by foreclosure or otherwise.</w:t>
      </w:r>
    </w:p>
    <w:p w14:paraId="0F7B7389" w14:textId="77777777" w:rsidR="00AE6FD8" w:rsidRPr="00FA5017" w:rsidRDefault="00AE6FD8" w:rsidP="00AE6FD8">
      <w:pPr>
        <w:pStyle w:val="ListParagraph"/>
        <w:numPr>
          <w:ilvl w:val="0"/>
          <w:numId w:val="7"/>
        </w:numPr>
        <w:jc w:val="both"/>
        <w:rPr>
          <w:bCs/>
          <w:sz w:val="22"/>
          <w:szCs w:val="22"/>
        </w:rPr>
      </w:pPr>
      <w:r w:rsidRPr="00FA5017">
        <w:rPr>
          <w:bCs/>
          <w:sz w:val="22"/>
          <w:szCs w:val="22"/>
        </w:rPr>
        <w:t>Any person who shall fail or refuse to pay any tax due hereunder shall be subject to the general penalty under SFCC 1987, Section 1-3.1.</w:t>
      </w:r>
    </w:p>
    <w:p w14:paraId="0E0C1475" w14:textId="77777777" w:rsidR="00AE6FD8" w:rsidRPr="00FA5017" w:rsidRDefault="00AE6FD8" w:rsidP="00AE6FD8">
      <w:pPr>
        <w:pStyle w:val="ListParagraph"/>
        <w:numPr>
          <w:ilvl w:val="0"/>
          <w:numId w:val="7"/>
        </w:numPr>
        <w:jc w:val="both"/>
        <w:rPr>
          <w:bCs/>
          <w:sz w:val="22"/>
          <w:szCs w:val="22"/>
        </w:rPr>
      </w:pPr>
      <w:r w:rsidRPr="00FA5017">
        <w:rPr>
          <w:bCs/>
          <w:sz w:val="22"/>
          <w:szCs w:val="22"/>
        </w:rPr>
        <w:t xml:space="preserve">Any remedies provided for herein shall be cumulative, not exclusive, and in addition to any other remedies provided by law. </w:t>
      </w:r>
    </w:p>
    <w:p w14:paraId="00797D23" w14:textId="77777777" w:rsidR="00AE6FD8" w:rsidRPr="002173A2" w:rsidRDefault="00AE6FD8" w:rsidP="00AE6FD8">
      <w:pPr>
        <w:jc w:val="both"/>
        <w:rPr>
          <w:b/>
          <w:sz w:val="22"/>
          <w:szCs w:val="22"/>
        </w:rPr>
      </w:pPr>
      <w:r w:rsidRPr="002173A2">
        <w:rPr>
          <w:b/>
          <w:sz w:val="22"/>
          <w:szCs w:val="22"/>
        </w:rPr>
        <w:t>Section 1</w:t>
      </w:r>
      <w:r>
        <w:rPr>
          <w:b/>
          <w:sz w:val="22"/>
          <w:szCs w:val="22"/>
        </w:rPr>
        <w:t>2</w:t>
      </w:r>
      <w:r w:rsidRPr="002173A2">
        <w:rPr>
          <w:b/>
          <w:sz w:val="22"/>
          <w:szCs w:val="22"/>
        </w:rPr>
        <w:t>. [</w:t>
      </w:r>
      <w:r w:rsidRPr="0050138E">
        <w:rPr>
          <w:b/>
          <w:sz w:val="22"/>
          <w:szCs w:val="22"/>
          <w:u w:val="single"/>
        </w:rPr>
        <w:t>NEW MATERIAL</w:t>
      </w:r>
      <w:r w:rsidRPr="002173A2">
        <w:rPr>
          <w:b/>
          <w:sz w:val="22"/>
          <w:szCs w:val="22"/>
        </w:rPr>
        <w:t xml:space="preserve">] </w:t>
      </w:r>
      <w:r>
        <w:rPr>
          <w:b/>
          <w:sz w:val="22"/>
          <w:szCs w:val="22"/>
        </w:rPr>
        <w:t>a</w:t>
      </w:r>
      <w:r w:rsidRPr="002173A2">
        <w:rPr>
          <w:b/>
          <w:sz w:val="22"/>
          <w:szCs w:val="22"/>
        </w:rPr>
        <w:t xml:space="preserve"> new Section 18-18.1</w:t>
      </w:r>
      <w:r>
        <w:rPr>
          <w:b/>
          <w:sz w:val="22"/>
          <w:szCs w:val="22"/>
        </w:rPr>
        <w:t>1</w:t>
      </w:r>
      <w:r w:rsidRPr="002173A2">
        <w:rPr>
          <w:b/>
          <w:sz w:val="22"/>
          <w:szCs w:val="22"/>
        </w:rPr>
        <w:t xml:space="preserve"> SFCC 1987 is ordained to read:</w:t>
      </w:r>
    </w:p>
    <w:p w14:paraId="4FC256C5" w14:textId="77777777" w:rsidR="00AE6FD8" w:rsidRPr="00551340" w:rsidRDefault="00AE6FD8" w:rsidP="00AE6FD8">
      <w:pPr>
        <w:jc w:val="both"/>
        <w:rPr>
          <w:b/>
          <w:bCs/>
          <w:sz w:val="22"/>
          <w:szCs w:val="22"/>
        </w:rPr>
      </w:pPr>
      <w:r w:rsidRPr="00551340">
        <w:rPr>
          <w:b/>
          <w:bCs/>
          <w:sz w:val="22"/>
          <w:szCs w:val="22"/>
        </w:rPr>
        <w:t>26-3A.1</w:t>
      </w:r>
      <w:r>
        <w:rPr>
          <w:b/>
          <w:bCs/>
          <w:sz w:val="22"/>
          <w:szCs w:val="22"/>
        </w:rPr>
        <w:t>1</w:t>
      </w:r>
      <w:r w:rsidRPr="00551340">
        <w:rPr>
          <w:b/>
          <w:bCs/>
          <w:sz w:val="22"/>
          <w:szCs w:val="22"/>
        </w:rPr>
        <w:t xml:space="preserve"> Confidentiality. </w:t>
      </w:r>
    </w:p>
    <w:p w14:paraId="6D87A01A" w14:textId="77777777" w:rsidR="00AE6FD8" w:rsidRDefault="00AE6FD8" w:rsidP="00AE6FD8">
      <w:pPr>
        <w:ind w:firstLine="720"/>
        <w:jc w:val="both"/>
        <w:rPr>
          <w:bCs/>
          <w:sz w:val="22"/>
          <w:szCs w:val="22"/>
        </w:rPr>
      </w:pPr>
      <w:r w:rsidRPr="003B0C3C">
        <w:rPr>
          <w:bCs/>
          <w:sz w:val="22"/>
          <w:szCs w:val="22"/>
        </w:rPr>
        <w:t>It is unlawful to reveal any information contained in a return or audit of any taxpayer</w:t>
      </w:r>
      <w:r>
        <w:rPr>
          <w:bCs/>
          <w:sz w:val="22"/>
          <w:szCs w:val="22"/>
        </w:rPr>
        <w:t xml:space="preserve">, </w:t>
      </w:r>
      <w:r w:rsidRPr="003B0C3C">
        <w:rPr>
          <w:bCs/>
          <w:sz w:val="22"/>
          <w:szCs w:val="22"/>
        </w:rPr>
        <w:t>except</w:t>
      </w:r>
      <w:r>
        <w:rPr>
          <w:bCs/>
          <w:sz w:val="22"/>
          <w:szCs w:val="22"/>
        </w:rPr>
        <w:t xml:space="preserve"> as required to administer the collection and enforcement of the tax or</w:t>
      </w:r>
      <w:r w:rsidRPr="003B0C3C">
        <w:rPr>
          <w:bCs/>
          <w:sz w:val="22"/>
          <w:szCs w:val="22"/>
        </w:rPr>
        <w:t xml:space="preserve"> </w:t>
      </w:r>
      <w:r>
        <w:rPr>
          <w:bCs/>
          <w:sz w:val="22"/>
          <w:szCs w:val="22"/>
        </w:rPr>
        <w:t>under one of the following circumstances:</w:t>
      </w:r>
    </w:p>
    <w:p w14:paraId="0715F744" w14:textId="77777777" w:rsidR="00AE6FD8" w:rsidRDefault="00AE6FD8" w:rsidP="00AE6FD8">
      <w:pPr>
        <w:pStyle w:val="ListParagraph"/>
        <w:numPr>
          <w:ilvl w:val="0"/>
          <w:numId w:val="8"/>
        </w:numPr>
        <w:jc w:val="both"/>
        <w:rPr>
          <w:bCs/>
          <w:sz w:val="22"/>
          <w:szCs w:val="22"/>
        </w:rPr>
      </w:pPr>
      <w:r w:rsidRPr="003B0C3C">
        <w:rPr>
          <w:bCs/>
          <w:sz w:val="22"/>
          <w:szCs w:val="22"/>
        </w:rPr>
        <w:t xml:space="preserve">to a court of competent jurisdiction in response to an order </w:t>
      </w:r>
      <w:proofErr w:type="gramStart"/>
      <w:r w:rsidRPr="003B0C3C">
        <w:rPr>
          <w:bCs/>
          <w:sz w:val="22"/>
          <w:szCs w:val="22"/>
        </w:rPr>
        <w:t>thereof</w:t>
      </w:r>
      <w:r w:rsidRPr="00D30D72">
        <w:rPr>
          <w:bCs/>
          <w:sz w:val="22"/>
          <w:szCs w:val="22"/>
        </w:rPr>
        <w:t>;</w:t>
      </w:r>
      <w:proofErr w:type="gramEnd"/>
      <w:r w:rsidRPr="00D30D72">
        <w:rPr>
          <w:bCs/>
          <w:sz w:val="22"/>
          <w:szCs w:val="22"/>
        </w:rPr>
        <w:t xml:space="preserve"> </w:t>
      </w:r>
    </w:p>
    <w:p w14:paraId="70BB9BE1" w14:textId="77777777" w:rsidR="00AE6FD8" w:rsidRDefault="00AE6FD8" w:rsidP="00AE6FD8">
      <w:pPr>
        <w:pStyle w:val="ListParagraph"/>
        <w:numPr>
          <w:ilvl w:val="0"/>
          <w:numId w:val="8"/>
        </w:numPr>
        <w:jc w:val="both"/>
        <w:rPr>
          <w:bCs/>
          <w:sz w:val="22"/>
          <w:szCs w:val="22"/>
        </w:rPr>
      </w:pPr>
      <w:r w:rsidRPr="003B0C3C">
        <w:rPr>
          <w:bCs/>
          <w:sz w:val="22"/>
          <w:szCs w:val="22"/>
        </w:rPr>
        <w:t xml:space="preserve">to the taxpayer or the taxpayer's authorized representative; </w:t>
      </w:r>
      <w:r>
        <w:rPr>
          <w:bCs/>
          <w:sz w:val="22"/>
          <w:szCs w:val="22"/>
        </w:rPr>
        <w:t>or</w:t>
      </w:r>
    </w:p>
    <w:p w14:paraId="6857FF12" w14:textId="77777777" w:rsidR="00AE6FD8" w:rsidRPr="00ED2AF0" w:rsidRDefault="00AE6FD8" w:rsidP="00AE6FD8">
      <w:pPr>
        <w:pStyle w:val="ListParagraph"/>
        <w:numPr>
          <w:ilvl w:val="0"/>
          <w:numId w:val="8"/>
        </w:numPr>
        <w:jc w:val="both"/>
        <w:rPr>
          <w:bCs/>
          <w:sz w:val="22"/>
          <w:szCs w:val="22"/>
        </w:rPr>
      </w:pPr>
      <w:r w:rsidRPr="003B0C3C">
        <w:rPr>
          <w:bCs/>
          <w:sz w:val="22"/>
          <w:szCs w:val="22"/>
        </w:rPr>
        <w:t xml:space="preserve">for statistical purposes in such </w:t>
      </w:r>
      <w:proofErr w:type="gramStart"/>
      <w:r w:rsidRPr="003B0C3C">
        <w:rPr>
          <w:bCs/>
          <w:sz w:val="22"/>
          <w:szCs w:val="22"/>
        </w:rPr>
        <w:t>manner</w:t>
      </w:r>
      <w:proofErr w:type="gramEnd"/>
      <w:r w:rsidRPr="003B0C3C">
        <w:rPr>
          <w:bCs/>
          <w:sz w:val="22"/>
          <w:szCs w:val="22"/>
        </w:rPr>
        <w:t xml:space="preserve"> that the information revealed is not identifiable as applicable to any individual taxpayer.</w:t>
      </w:r>
    </w:p>
    <w:p w14:paraId="12E14AF4" w14:textId="77777777" w:rsidR="00AE6FD8" w:rsidRPr="00ED2AF0" w:rsidRDefault="00AE6FD8" w:rsidP="00AE6FD8">
      <w:pPr>
        <w:jc w:val="both"/>
        <w:rPr>
          <w:b/>
          <w:sz w:val="22"/>
          <w:szCs w:val="22"/>
        </w:rPr>
      </w:pPr>
      <w:r w:rsidRPr="00ED2AF0">
        <w:rPr>
          <w:b/>
          <w:sz w:val="22"/>
          <w:szCs w:val="22"/>
        </w:rPr>
        <w:t>Section 1</w:t>
      </w:r>
      <w:r>
        <w:rPr>
          <w:b/>
          <w:sz w:val="22"/>
          <w:szCs w:val="22"/>
        </w:rPr>
        <w:t>3</w:t>
      </w:r>
      <w:r w:rsidRPr="00ED2AF0">
        <w:rPr>
          <w:b/>
          <w:sz w:val="22"/>
          <w:szCs w:val="22"/>
        </w:rPr>
        <w:t>. [</w:t>
      </w:r>
      <w:r w:rsidRPr="0050138E">
        <w:rPr>
          <w:b/>
          <w:sz w:val="22"/>
          <w:szCs w:val="22"/>
          <w:u w:val="single"/>
        </w:rPr>
        <w:t>NEW MATERIAL</w:t>
      </w:r>
      <w:r w:rsidRPr="00ED2AF0">
        <w:rPr>
          <w:b/>
          <w:sz w:val="22"/>
          <w:szCs w:val="22"/>
        </w:rPr>
        <w:t>] A new Section 18-18.1</w:t>
      </w:r>
      <w:r>
        <w:rPr>
          <w:b/>
          <w:sz w:val="22"/>
          <w:szCs w:val="22"/>
        </w:rPr>
        <w:t>2</w:t>
      </w:r>
      <w:r w:rsidRPr="00ED2AF0">
        <w:rPr>
          <w:b/>
          <w:sz w:val="22"/>
          <w:szCs w:val="22"/>
        </w:rPr>
        <w:t xml:space="preserve"> SFCC 1987 is ordained to read</w:t>
      </w:r>
      <w:r>
        <w:rPr>
          <w:b/>
          <w:sz w:val="22"/>
          <w:szCs w:val="22"/>
        </w:rPr>
        <w:t>:</w:t>
      </w:r>
    </w:p>
    <w:p w14:paraId="68053E51" w14:textId="77777777" w:rsidR="00AE6FD8" w:rsidRPr="00551340" w:rsidRDefault="00AE6FD8" w:rsidP="00AE6FD8">
      <w:pPr>
        <w:jc w:val="both"/>
        <w:rPr>
          <w:b/>
          <w:bCs/>
          <w:sz w:val="22"/>
          <w:szCs w:val="22"/>
        </w:rPr>
      </w:pPr>
      <w:r w:rsidRPr="00551340">
        <w:rPr>
          <w:b/>
          <w:bCs/>
          <w:sz w:val="22"/>
          <w:szCs w:val="22"/>
        </w:rPr>
        <w:t>18-18.1</w:t>
      </w:r>
      <w:r>
        <w:rPr>
          <w:b/>
          <w:bCs/>
          <w:sz w:val="22"/>
          <w:szCs w:val="22"/>
        </w:rPr>
        <w:t>2</w:t>
      </w:r>
      <w:r w:rsidRPr="00551340">
        <w:rPr>
          <w:b/>
          <w:bCs/>
          <w:sz w:val="22"/>
          <w:szCs w:val="22"/>
        </w:rPr>
        <w:t xml:space="preserve"> Effective Date. </w:t>
      </w:r>
    </w:p>
    <w:p w14:paraId="783D3B1C" w14:textId="5276FDEC" w:rsidR="00AE6FD8" w:rsidRPr="003B0C3C" w:rsidRDefault="00AE6FD8" w:rsidP="004E1871">
      <w:pPr>
        <w:ind w:firstLine="720"/>
        <w:jc w:val="both"/>
        <w:rPr>
          <w:bCs/>
          <w:sz w:val="22"/>
          <w:szCs w:val="22"/>
        </w:rPr>
      </w:pPr>
      <w:r w:rsidRPr="003B0C3C">
        <w:rPr>
          <w:bCs/>
          <w:sz w:val="22"/>
          <w:szCs w:val="22"/>
        </w:rPr>
        <w:t>The provisions of</w:t>
      </w:r>
      <w:r>
        <w:rPr>
          <w:bCs/>
          <w:sz w:val="22"/>
          <w:szCs w:val="22"/>
        </w:rPr>
        <w:t xml:space="preserve"> </w:t>
      </w:r>
      <w:r w:rsidRPr="003B0C3C">
        <w:rPr>
          <w:bCs/>
          <w:sz w:val="22"/>
          <w:szCs w:val="22"/>
        </w:rPr>
        <w:t xml:space="preserve">this Article </w:t>
      </w:r>
      <w:r>
        <w:rPr>
          <w:sz w:val="22"/>
          <w:szCs w:val="22"/>
        </w:rPr>
        <w:t>18-18</w:t>
      </w:r>
      <w:r w:rsidRPr="003B0C3C">
        <w:rPr>
          <w:bCs/>
          <w:sz w:val="22"/>
          <w:szCs w:val="22"/>
        </w:rPr>
        <w:t xml:space="preserve"> shall be effective </w:t>
      </w:r>
      <w:r>
        <w:rPr>
          <w:bCs/>
          <w:sz w:val="22"/>
          <w:szCs w:val="22"/>
        </w:rPr>
        <w:t>six months</w:t>
      </w:r>
      <w:r w:rsidRPr="003B0C3C">
        <w:rPr>
          <w:bCs/>
          <w:sz w:val="22"/>
          <w:szCs w:val="22"/>
        </w:rPr>
        <w:t xml:space="preserve"> from the date when the results of</w:t>
      </w:r>
      <w:r>
        <w:rPr>
          <w:bCs/>
          <w:sz w:val="22"/>
          <w:szCs w:val="22"/>
        </w:rPr>
        <w:t xml:space="preserve"> </w:t>
      </w:r>
      <w:r w:rsidRPr="003B0C3C">
        <w:rPr>
          <w:bCs/>
          <w:sz w:val="22"/>
          <w:szCs w:val="22"/>
        </w:rPr>
        <w:t>the election are certified to be in favor of</w:t>
      </w:r>
      <w:r>
        <w:rPr>
          <w:bCs/>
          <w:sz w:val="22"/>
          <w:szCs w:val="22"/>
        </w:rPr>
        <w:t xml:space="preserve"> </w:t>
      </w:r>
      <w:r w:rsidRPr="003B0C3C">
        <w:rPr>
          <w:bCs/>
          <w:sz w:val="22"/>
          <w:szCs w:val="22"/>
        </w:rPr>
        <w:t xml:space="preserve">the ordinance's adoption. </w:t>
      </w:r>
    </w:p>
    <w:p w14:paraId="60119BAE" w14:textId="2D5ADCD3" w:rsidR="00AE6FD8" w:rsidRDefault="00AE6FD8" w:rsidP="00AE6FD8">
      <w:pPr>
        <w:pStyle w:val="BodyText"/>
        <w:spacing w:line="480" w:lineRule="auto"/>
        <w:ind w:firstLine="720"/>
        <w:jc w:val="both"/>
        <w:rPr>
          <w:b w:val="0"/>
          <w:sz w:val="22"/>
          <w:szCs w:val="22"/>
        </w:rPr>
      </w:pPr>
      <w:r w:rsidRPr="00051BFA">
        <w:rPr>
          <w:bCs/>
          <w:sz w:val="22"/>
          <w:szCs w:val="22"/>
        </w:rPr>
        <w:t>PASSED, APPROVED, and ADOPTED</w:t>
      </w:r>
      <w:r w:rsidRPr="00540E4F">
        <w:rPr>
          <w:b w:val="0"/>
          <w:sz w:val="22"/>
          <w:szCs w:val="22"/>
        </w:rPr>
        <w:t xml:space="preserve"> this </w:t>
      </w:r>
      <w:r w:rsidR="007C0298">
        <w:rPr>
          <w:b w:val="0"/>
          <w:sz w:val="22"/>
          <w:szCs w:val="22"/>
        </w:rPr>
        <w:t>22</w:t>
      </w:r>
      <w:r w:rsidR="007C0298" w:rsidRPr="007C0298">
        <w:rPr>
          <w:b w:val="0"/>
          <w:sz w:val="22"/>
          <w:szCs w:val="22"/>
          <w:vertAlign w:val="superscript"/>
        </w:rPr>
        <w:t>nd</w:t>
      </w:r>
      <w:r w:rsidR="007C0298">
        <w:rPr>
          <w:b w:val="0"/>
          <w:sz w:val="22"/>
          <w:szCs w:val="22"/>
        </w:rPr>
        <w:t xml:space="preserve"> </w:t>
      </w:r>
      <w:r w:rsidRPr="00540E4F">
        <w:rPr>
          <w:b w:val="0"/>
          <w:sz w:val="22"/>
          <w:szCs w:val="22"/>
        </w:rPr>
        <w:t>day of</w:t>
      </w:r>
      <w:r w:rsidR="007C0298">
        <w:rPr>
          <w:b w:val="0"/>
          <w:sz w:val="22"/>
          <w:szCs w:val="22"/>
        </w:rPr>
        <w:t xml:space="preserve"> </w:t>
      </w:r>
      <w:proofErr w:type="gramStart"/>
      <w:r w:rsidR="007C0298">
        <w:rPr>
          <w:b w:val="0"/>
          <w:sz w:val="22"/>
          <w:szCs w:val="22"/>
        </w:rPr>
        <w:t>August,</w:t>
      </w:r>
      <w:proofErr w:type="gramEnd"/>
      <w:r w:rsidR="007C0298">
        <w:rPr>
          <w:b w:val="0"/>
          <w:sz w:val="22"/>
          <w:szCs w:val="22"/>
        </w:rPr>
        <w:t xml:space="preserve"> </w:t>
      </w:r>
      <w:r w:rsidRPr="00540E4F">
        <w:rPr>
          <w:b w:val="0"/>
          <w:sz w:val="22"/>
          <w:szCs w:val="22"/>
        </w:rPr>
        <w:t>202</w:t>
      </w:r>
      <w:r>
        <w:rPr>
          <w:b w:val="0"/>
          <w:sz w:val="22"/>
          <w:szCs w:val="22"/>
        </w:rPr>
        <w:t>3</w:t>
      </w:r>
      <w:r w:rsidRPr="00540E4F">
        <w:rPr>
          <w:b w:val="0"/>
          <w:sz w:val="22"/>
          <w:szCs w:val="22"/>
        </w:rPr>
        <w:t>.</w:t>
      </w:r>
    </w:p>
    <w:p w14:paraId="6CBE5695" w14:textId="5ACBD4C9" w:rsidR="00EE77DB" w:rsidRDefault="003C1E08" w:rsidP="003C1E08">
      <w:pPr>
        <w:pStyle w:val="BodyText"/>
        <w:spacing w:line="480" w:lineRule="auto"/>
        <w:ind w:left="4320" w:firstLine="720"/>
        <w:jc w:val="both"/>
        <w:rPr>
          <w:b w:val="0"/>
          <w:sz w:val="22"/>
          <w:szCs w:val="22"/>
        </w:rPr>
      </w:pPr>
      <w:r>
        <w:rPr>
          <w:b w:val="0"/>
          <w:sz w:val="22"/>
          <w:szCs w:val="22"/>
        </w:rPr>
        <w:lastRenderedPageBreak/>
        <w:t>_______________________</w:t>
      </w:r>
    </w:p>
    <w:p w14:paraId="5A3FC7E6" w14:textId="6DFF4BD9" w:rsidR="00EE77DB" w:rsidRDefault="00EE77DB" w:rsidP="00AE6FD8">
      <w:pPr>
        <w:pStyle w:val="BodyText"/>
        <w:spacing w:line="480" w:lineRule="auto"/>
        <w:ind w:firstLine="720"/>
        <w:jc w:val="both"/>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ALAN WEBBER, MAYOR</w:t>
      </w:r>
    </w:p>
    <w:p w14:paraId="7CB72ACE" w14:textId="2B44CE5D" w:rsidR="00A779A4" w:rsidRDefault="00A779A4" w:rsidP="00AE6FD8">
      <w:pPr>
        <w:pStyle w:val="BodyText"/>
        <w:spacing w:line="480" w:lineRule="auto"/>
        <w:ind w:firstLine="720"/>
        <w:jc w:val="both"/>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p>
    <w:p w14:paraId="1E8E3B74" w14:textId="77777777" w:rsidR="00AE6FD8" w:rsidRPr="00540E4F" w:rsidRDefault="00AE6FD8" w:rsidP="00AE6FD8">
      <w:pPr>
        <w:pStyle w:val="BodyText"/>
        <w:spacing w:line="480" w:lineRule="auto"/>
        <w:ind w:firstLine="720"/>
        <w:jc w:val="both"/>
        <w:rPr>
          <w:b w:val="0"/>
          <w:sz w:val="22"/>
          <w:szCs w:val="22"/>
        </w:rPr>
      </w:pPr>
    </w:p>
    <w:p w14:paraId="22B87FBA" w14:textId="77777777" w:rsidR="00261136" w:rsidRDefault="00261136" w:rsidP="00AE6FD8">
      <w:pPr>
        <w:rPr>
          <w:sz w:val="22"/>
          <w:szCs w:val="22"/>
        </w:rPr>
      </w:pPr>
    </w:p>
    <w:p w14:paraId="73473A80" w14:textId="1E5F221C" w:rsidR="00261136" w:rsidRDefault="00261136" w:rsidP="00AE6FD8">
      <w:pPr>
        <w:rPr>
          <w:sz w:val="22"/>
          <w:szCs w:val="22"/>
        </w:rPr>
      </w:pPr>
      <w:r>
        <w:rPr>
          <w:sz w:val="22"/>
          <w:szCs w:val="22"/>
        </w:rPr>
        <w:t>ATTEST:</w:t>
      </w:r>
    </w:p>
    <w:p w14:paraId="1C717629" w14:textId="77777777" w:rsidR="00261136" w:rsidRDefault="00261136" w:rsidP="00AE6FD8">
      <w:pPr>
        <w:rPr>
          <w:sz w:val="22"/>
          <w:szCs w:val="22"/>
        </w:rPr>
      </w:pPr>
    </w:p>
    <w:p w14:paraId="1BDD3552" w14:textId="77777777" w:rsidR="00261136" w:rsidRDefault="00261136" w:rsidP="00AE6FD8">
      <w:pPr>
        <w:rPr>
          <w:sz w:val="22"/>
          <w:szCs w:val="22"/>
        </w:rPr>
      </w:pPr>
    </w:p>
    <w:p w14:paraId="5D7B50B6" w14:textId="467566B7" w:rsidR="00261136" w:rsidRDefault="00261136" w:rsidP="00AE6FD8">
      <w:pPr>
        <w:rPr>
          <w:sz w:val="22"/>
          <w:szCs w:val="22"/>
        </w:rPr>
      </w:pPr>
      <w:r>
        <w:rPr>
          <w:sz w:val="22"/>
          <w:szCs w:val="22"/>
        </w:rPr>
        <w:t>________________________________</w:t>
      </w:r>
    </w:p>
    <w:p w14:paraId="56333F52" w14:textId="4C711286" w:rsidR="00261136" w:rsidRDefault="00261136" w:rsidP="00AE6FD8">
      <w:pPr>
        <w:rPr>
          <w:sz w:val="22"/>
          <w:szCs w:val="22"/>
        </w:rPr>
      </w:pPr>
      <w:r>
        <w:rPr>
          <w:sz w:val="22"/>
          <w:szCs w:val="22"/>
        </w:rPr>
        <w:t>KRSTINE MIHELCIC, CITY CLERK</w:t>
      </w:r>
    </w:p>
    <w:p w14:paraId="1DD85D01" w14:textId="77777777" w:rsidR="00261136" w:rsidRDefault="00261136" w:rsidP="00AE6FD8">
      <w:pPr>
        <w:rPr>
          <w:sz w:val="22"/>
          <w:szCs w:val="22"/>
        </w:rPr>
      </w:pPr>
    </w:p>
    <w:p w14:paraId="518B916E" w14:textId="18B2C911" w:rsidR="00AE6FD8" w:rsidRPr="006F6E00" w:rsidRDefault="00AE6FD8" w:rsidP="00AE6FD8">
      <w:pPr>
        <w:rPr>
          <w:sz w:val="22"/>
          <w:szCs w:val="22"/>
        </w:rPr>
      </w:pPr>
      <w:r w:rsidRPr="006F6E00">
        <w:rPr>
          <w:sz w:val="22"/>
          <w:szCs w:val="22"/>
        </w:rPr>
        <w:t>APPROVED AS TO FORM:</w:t>
      </w:r>
    </w:p>
    <w:p w14:paraId="7256FCF4" w14:textId="77777777" w:rsidR="00AE6FD8" w:rsidRDefault="00AE6FD8" w:rsidP="00AE6FD8">
      <w:pPr>
        <w:rPr>
          <w:sz w:val="22"/>
          <w:szCs w:val="22"/>
        </w:rPr>
      </w:pPr>
    </w:p>
    <w:p w14:paraId="0E330E3C" w14:textId="77777777" w:rsidR="00AE6FD8" w:rsidRDefault="00AE6FD8" w:rsidP="00AE6FD8">
      <w:pPr>
        <w:rPr>
          <w:sz w:val="22"/>
          <w:szCs w:val="22"/>
        </w:rPr>
      </w:pPr>
    </w:p>
    <w:p w14:paraId="57B5D55C" w14:textId="77777777" w:rsidR="00AE6FD8" w:rsidRPr="006F6E00" w:rsidRDefault="00AE6FD8" w:rsidP="00AE6FD8">
      <w:pPr>
        <w:rPr>
          <w:sz w:val="22"/>
          <w:szCs w:val="22"/>
        </w:rPr>
      </w:pPr>
    </w:p>
    <w:p w14:paraId="75C701C9" w14:textId="77777777" w:rsidR="00AE6FD8" w:rsidRPr="006F6E00" w:rsidRDefault="00AE6FD8" w:rsidP="00AE6FD8">
      <w:pPr>
        <w:rPr>
          <w:sz w:val="22"/>
          <w:szCs w:val="22"/>
        </w:rPr>
      </w:pPr>
      <w:r w:rsidRPr="006F6E00">
        <w:rPr>
          <w:sz w:val="22"/>
          <w:szCs w:val="22"/>
        </w:rPr>
        <w:t>_________________________________</w:t>
      </w:r>
    </w:p>
    <w:p w14:paraId="6E9C7447" w14:textId="77777777" w:rsidR="00AE6FD8" w:rsidRPr="006F6E00" w:rsidRDefault="00AE6FD8" w:rsidP="00AE6FD8">
      <w:pPr>
        <w:rPr>
          <w:sz w:val="22"/>
          <w:szCs w:val="22"/>
        </w:rPr>
      </w:pPr>
      <w:r>
        <w:rPr>
          <w:sz w:val="22"/>
          <w:szCs w:val="22"/>
        </w:rPr>
        <w:t xml:space="preserve">ERIN K. </w:t>
      </w:r>
      <w:proofErr w:type="spellStart"/>
      <w:r>
        <w:rPr>
          <w:sz w:val="22"/>
          <w:szCs w:val="22"/>
        </w:rPr>
        <w:t>McSHERRY</w:t>
      </w:r>
      <w:proofErr w:type="spellEnd"/>
      <w:r>
        <w:rPr>
          <w:sz w:val="22"/>
          <w:szCs w:val="22"/>
        </w:rPr>
        <w:t>,</w:t>
      </w:r>
      <w:r w:rsidRPr="006F6E00">
        <w:rPr>
          <w:sz w:val="22"/>
          <w:szCs w:val="22"/>
        </w:rPr>
        <w:t xml:space="preserve"> CITY ATTORNEY</w:t>
      </w:r>
    </w:p>
    <w:p w14:paraId="5266908B" w14:textId="77777777" w:rsidR="00561826" w:rsidRDefault="00561826" w:rsidP="00AE6FD8">
      <w:pPr>
        <w:ind w:right="-720"/>
        <w:rPr>
          <w:rStyle w:val="PageNumber"/>
          <w:i/>
          <w:sz w:val="18"/>
          <w:szCs w:val="18"/>
        </w:rPr>
      </w:pPr>
    </w:p>
    <w:p w14:paraId="5044A9A3" w14:textId="77777777" w:rsidR="00561826" w:rsidRDefault="00561826" w:rsidP="00AE6FD8">
      <w:pPr>
        <w:ind w:right="-720"/>
        <w:rPr>
          <w:rStyle w:val="PageNumber"/>
          <w:i/>
          <w:sz w:val="18"/>
          <w:szCs w:val="18"/>
        </w:rPr>
      </w:pPr>
    </w:p>
    <w:p w14:paraId="0E2FB72A" w14:textId="77777777" w:rsidR="00561826" w:rsidRDefault="00561826" w:rsidP="00AE6FD8">
      <w:pPr>
        <w:ind w:right="-720"/>
        <w:rPr>
          <w:rStyle w:val="PageNumber"/>
          <w:i/>
          <w:sz w:val="18"/>
          <w:szCs w:val="18"/>
        </w:rPr>
      </w:pPr>
    </w:p>
    <w:p w14:paraId="59095B27" w14:textId="77777777" w:rsidR="00561826" w:rsidRDefault="00561826" w:rsidP="00AE6FD8">
      <w:pPr>
        <w:ind w:right="-720"/>
        <w:rPr>
          <w:rStyle w:val="PageNumber"/>
          <w:i/>
          <w:sz w:val="18"/>
          <w:szCs w:val="18"/>
        </w:rPr>
      </w:pPr>
    </w:p>
    <w:p w14:paraId="4092CDA5" w14:textId="77777777" w:rsidR="00561826" w:rsidRDefault="00561826" w:rsidP="00AE6FD8">
      <w:pPr>
        <w:ind w:right="-720"/>
        <w:rPr>
          <w:rStyle w:val="PageNumber"/>
          <w:i/>
          <w:sz w:val="18"/>
          <w:szCs w:val="18"/>
        </w:rPr>
      </w:pPr>
    </w:p>
    <w:p w14:paraId="185CC32E" w14:textId="27549237" w:rsidR="00855CF9" w:rsidRPr="00561826" w:rsidRDefault="00561826">
      <w:pPr>
        <w:rPr>
          <w:i/>
          <w:iCs/>
        </w:rPr>
      </w:pPr>
      <w:r>
        <w:rPr>
          <w:i/>
          <w:iCs/>
        </w:rPr>
        <w:t>BILL NO. 2023-23</w:t>
      </w:r>
    </w:p>
    <w:p w14:paraId="726C5EE2" w14:textId="160FE024" w:rsidR="00561826" w:rsidRPr="00561826" w:rsidRDefault="00561826" w:rsidP="00561826">
      <w:pPr>
        <w:ind w:right="-720"/>
        <w:rPr>
          <w:i/>
          <w:sz w:val="18"/>
          <w:szCs w:val="18"/>
        </w:rPr>
      </w:pPr>
      <w:r>
        <w:rPr>
          <w:rStyle w:val="PageNumber"/>
          <w:i/>
          <w:sz w:val="18"/>
          <w:szCs w:val="18"/>
        </w:rPr>
        <w:t>Legislation/2023/</w:t>
      </w:r>
      <w:r w:rsidR="00414DE0">
        <w:rPr>
          <w:rStyle w:val="PageNumber"/>
          <w:i/>
          <w:sz w:val="18"/>
          <w:szCs w:val="18"/>
        </w:rPr>
        <w:t>Ordinances</w:t>
      </w:r>
      <w:r>
        <w:rPr>
          <w:rStyle w:val="PageNumber"/>
          <w:i/>
          <w:sz w:val="18"/>
          <w:szCs w:val="18"/>
        </w:rPr>
        <w:t>/</w:t>
      </w:r>
      <w:r w:rsidR="00414DE0">
        <w:rPr>
          <w:rStyle w:val="PageNumber"/>
          <w:i/>
          <w:sz w:val="18"/>
          <w:szCs w:val="18"/>
        </w:rPr>
        <w:t>2023-22 (O) High-End Excise Tax for Affordable Housing</w:t>
      </w:r>
    </w:p>
    <w:sectPr w:rsidR="00561826" w:rsidRPr="00561826" w:rsidSect="004B01B2">
      <w:footerReference w:type="even" r:id="rId7"/>
      <w:footerReference w:type="default" r:id="rId8"/>
      <w:pgSz w:w="12240" w:h="15840" w:code="1"/>
      <w:pgMar w:top="1584" w:right="1800" w:bottom="1584" w:left="1800" w:header="720" w:footer="720" w:gutter="0"/>
      <w:pgBorders>
        <w:left w:val="single" w:sz="6" w:space="6" w:color="auto"/>
      </w:pgBorders>
      <w:lnNumType w:countBy="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C1734" w14:textId="77777777" w:rsidR="003C1E08" w:rsidRDefault="003C1E08">
      <w:pPr>
        <w:spacing w:line="240" w:lineRule="auto"/>
      </w:pPr>
      <w:r>
        <w:separator/>
      </w:r>
    </w:p>
  </w:endnote>
  <w:endnote w:type="continuationSeparator" w:id="0">
    <w:p w14:paraId="17C7424B" w14:textId="77777777" w:rsidR="003C1E08" w:rsidRDefault="003C1E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4C38" w14:textId="77777777" w:rsidR="009E69F5" w:rsidRDefault="003C1E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A3ABD90" w14:textId="77777777" w:rsidR="009E69F5" w:rsidRDefault="009E6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8C8C" w14:textId="77777777" w:rsidR="009E69F5" w:rsidRDefault="003C1E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0A58910" w14:textId="77777777" w:rsidR="009E69F5" w:rsidRDefault="003C1E08">
    <w:pPr>
      <w:pStyle w:val="Footer"/>
    </w:pPr>
    <w:r>
      <w:t>10544.0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B8CF0" w14:textId="77777777" w:rsidR="003C1E08" w:rsidRDefault="003C1E08">
      <w:pPr>
        <w:spacing w:line="240" w:lineRule="auto"/>
      </w:pPr>
      <w:r>
        <w:separator/>
      </w:r>
    </w:p>
  </w:footnote>
  <w:footnote w:type="continuationSeparator" w:id="0">
    <w:p w14:paraId="23CA89F7" w14:textId="77777777" w:rsidR="003C1E08" w:rsidRDefault="003C1E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41EA7"/>
    <w:multiLevelType w:val="hybridMultilevel"/>
    <w:tmpl w:val="14FC7C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590A0A"/>
    <w:multiLevelType w:val="hybridMultilevel"/>
    <w:tmpl w:val="C8E6CF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4527E0"/>
    <w:multiLevelType w:val="hybridMultilevel"/>
    <w:tmpl w:val="EE5CF2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9662141"/>
    <w:multiLevelType w:val="hybridMultilevel"/>
    <w:tmpl w:val="13B0AE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D2406A"/>
    <w:multiLevelType w:val="hybridMultilevel"/>
    <w:tmpl w:val="041262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7AA2955"/>
    <w:multiLevelType w:val="hybridMultilevel"/>
    <w:tmpl w:val="80BABDF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263635"/>
    <w:multiLevelType w:val="hybridMultilevel"/>
    <w:tmpl w:val="56CC454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6410031"/>
    <w:multiLevelType w:val="hybridMultilevel"/>
    <w:tmpl w:val="8A04275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213728"/>
    <w:multiLevelType w:val="hybridMultilevel"/>
    <w:tmpl w:val="EE7A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1383813">
    <w:abstractNumId w:val="1"/>
  </w:num>
  <w:num w:numId="2" w16cid:durableId="1267346053">
    <w:abstractNumId w:val="4"/>
  </w:num>
  <w:num w:numId="3" w16cid:durableId="500122791">
    <w:abstractNumId w:val="7"/>
  </w:num>
  <w:num w:numId="4" w16cid:durableId="1665820500">
    <w:abstractNumId w:val="2"/>
  </w:num>
  <w:num w:numId="5" w16cid:durableId="1777600794">
    <w:abstractNumId w:val="3"/>
  </w:num>
  <w:num w:numId="6" w16cid:durableId="868680816">
    <w:abstractNumId w:val="8"/>
  </w:num>
  <w:num w:numId="7" w16cid:durableId="1104113800">
    <w:abstractNumId w:val="5"/>
  </w:num>
  <w:num w:numId="8" w16cid:durableId="1212889358">
    <w:abstractNumId w:val="0"/>
  </w:num>
  <w:num w:numId="9" w16cid:durableId="9238763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FD8"/>
    <w:rsid w:val="000718F6"/>
    <w:rsid w:val="00261136"/>
    <w:rsid w:val="002D0685"/>
    <w:rsid w:val="00384BEA"/>
    <w:rsid w:val="003C1E08"/>
    <w:rsid w:val="003F2C30"/>
    <w:rsid w:val="00414DE0"/>
    <w:rsid w:val="004E1871"/>
    <w:rsid w:val="005054F7"/>
    <w:rsid w:val="00561826"/>
    <w:rsid w:val="007C0298"/>
    <w:rsid w:val="00855CF9"/>
    <w:rsid w:val="00924718"/>
    <w:rsid w:val="00933BBF"/>
    <w:rsid w:val="009E69F5"/>
    <w:rsid w:val="00A779A4"/>
    <w:rsid w:val="00AE6FD8"/>
    <w:rsid w:val="00EE77DB"/>
    <w:rsid w:val="00F6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31D7"/>
  <w15:chartTrackingRefBased/>
  <w15:docId w15:val="{7AF28A9A-616A-429B-8938-ABD07AD4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FD8"/>
    <w:pPr>
      <w:widowControl w:val="0"/>
      <w:spacing w:after="0" w:line="48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E6FD8"/>
    <w:pPr>
      <w:tabs>
        <w:tab w:val="center" w:pos="4320"/>
        <w:tab w:val="right" w:pos="8640"/>
      </w:tabs>
    </w:pPr>
  </w:style>
  <w:style w:type="character" w:customStyle="1" w:styleId="FooterChar">
    <w:name w:val="Footer Char"/>
    <w:basedOn w:val="DefaultParagraphFont"/>
    <w:link w:val="Footer"/>
    <w:rsid w:val="00AE6FD8"/>
    <w:rPr>
      <w:rFonts w:ascii="Times New Roman" w:eastAsia="Times New Roman" w:hAnsi="Times New Roman" w:cs="Times New Roman"/>
      <w:kern w:val="0"/>
      <w:sz w:val="24"/>
      <w:szCs w:val="20"/>
      <w14:ligatures w14:val="none"/>
    </w:rPr>
  </w:style>
  <w:style w:type="character" w:styleId="PageNumber">
    <w:name w:val="page number"/>
    <w:basedOn w:val="DefaultParagraphFont"/>
    <w:rsid w:val="00AE6FD8"/>
  </w:style>
  <w:style w:type="paragraph" w:styleId="Title">
    <w:name w:val="Title"/>
    <w:basedOn w:val="Normal"/>
    <w:link w:val="TitleChar"/>
    <w:qFormat/>
    <w:rsid w:val="00AE6FD8"/>
    <w:pPr>
      <w:jc w:val="center"/>
    </w:pPr>
    <w:rPr>
      <w:b/>
      <w:color w:val="000000"/>
      <w:sz w:val="22"/>
    </w:rPr>
  </w:style>
  <w:style w:type="character" w:customStyle="1" w:styleId="TitleChar">
    <w:name w:val="Title Char"/>
    <w:basedOn w:val="DefaultParagraphFont"/>
    <w:link w:val="Title"/>
    <w:rsid w:val="00AE6FD8"/>
    <w:rPr>
      <w:rFonts w:ascii="Times New Roman" w:eastAsia="Times New Roman" w:hAnsi="Times New Roman" w:cs="Times New Roman"/>
      <w:b/>
      <w:color w:val="000000"/>
      <w:kern w:val="0"/>
      <w:szCs w:val="20"/>
      <w14:ligatures w14:val="none"/>
    </w:rPr>
  </w:style>
  <w:style w:type="paragraph" w:styleId="BodyText">
    <w:name w:val="Body Text"/>
    <w:basedOn w:val="Normal"/>
    <w:link w:val="BodyTextChar"/>
    <w:rsid w:val="00AE6FD8"/>
    <w:pPr>
      <w:widowControl/>
      <w:spacing w:line="240" w:lineRule="auto"/>
    </w:pPr>
    <w:rPr>
      <w:b/>
      <w:sz w:val="28"/>
    </w:rPr>
  </w:style>
  <w:style w:type="character" w:customStyle="1" w:styleId="BodyTextChar">
    <w:name w:val="Body Text Char"/>
    <w:basedOn w:val="DefaultParagraphFont"/>
    <w:link w:val="BodyText"/>
    <w:rsid w:val="00AE6FD8"/>
    <w:rPr>
      <w:rFonts w:ascii="Times New Roman" w:eastAsia="Times New Roman" w:hAnsi="Times New Roman" w:cs="Times New Roman"/>
      <w:b/>
      <w:kern w:val="0"/>
      <w:sz w:val="28"/>
      <w:szCs w:val="20"/>
      <w14:ligatures w14:val="none"/>
    </w:rPr>
  </w:style>
  <w:style w:type="paragraph" w:styleId="ListParagraph">
    <w:name w:val="List Paragraph"/>
    <w:basedOn w:val="Normal"/>
    <w:uiPriority w:val="34"/>
    <w:qFormat/>
    <w:rsid w:val="00AE6FD8"/>
    <w:pPr>
      <w:ind w:left="720"/>
      <w:contextualSpacing/>
    </w:pPr>
  </w:style>
  <w:style w:type="character" w:styleId="LineNumber">
    <w:name w:val="line number"/>
    <w:basedOn w:val="DefaultParagraphFont"/>
    <w:uiPriority w:val="99"/>
    <w:semiHidden/>
    <w:unhideWhenUsed/>
    <w:rsid w:val="00AE6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443020">
      <w:bodyDiv w:val="1"/>
      <w:marLeft w:val="0"/>
      <w:marRight w:val="0"/>
      <w:marTop w:val="0"/>
      <w:marBottom w:val="0"/>
      <w:divBdr>
        <w:top w:val="none" w:sz="0" w:space="0" w:color="auto"/>
        <w:left w:val="none" w:sz="0" w:space="0" w:color="auto"/>
        <w:bottom w:val="none" w:sz="0" w:space="0" w:color="auto"/>
        <w:right w:val="none" w:sz="0" w:space="0" w:color="auto"/>
      </w:divBdr>
      <w:divsChild>
        <w:div w:id="1505125503">
          <w:marLeft w:val="0"/>
          <w:marRight w:val="0"/>
          <w:marTop w:val="0"/>
          <w:marBottom w:val="0"/>
          <w:divBdr>
            <w:top w:val="none" w:sz="0" w:space="0" w:color="auto"/>
            <w:left w:val="none" w:sz="0" w:space="0" w:color="auto"/>
            <w:bottom w:val="none" w:sz="0" w:space="0" w:color="auto"/>
            <w:right w:val="none" w:sz="0" w:space="0" w:color="auto"/>
          </w:divBdr>
        </w:div>
        <w:div w:id="245384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2670</Words>
  <Characters>15222</Characters>
  <Application>Microsoft Office Word</Application>
  <DocSecurity>0</DocSecurity>
  <Lines>126</Lines>
  <Paragraphs>35</Paragraphs>
  <ScaleCrop>false</ScaleCrop>
  <Company/>
  <LinksUpToDate>false</LinksUpToDate>
  <CharactersWithSpaces>17857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EANNARINO, MARCI A.</dc:creator>
  <cp:keywords/>
  <dc:description/>
  <cp:lastModifiedBy>EANNARINO, MARCI A.</cp:lastModifiedBy>
  <cp:revision>17</cp:revision>
  <dcterms:created xsi:type="dcterms:W3CDTF">2023-10-24T16:11:00Z</dcterms:created>
  <dcterms:modified xsi:type="dcterms:W3CDTF">2023-10-24T16:44:00Z</dcterms:modified>
</cp:coreProperties>
</file>